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62" w:rsidRDefault="00722662" w:rsidP="00722662">
      <w:pPr>
        <w:autoSpaceDE w:val="0"/>
        <w:autoSpaceDN w:val="0"/>
        <w:adjustRightInd w:val="0"/>
        <w:jc w:val="center"/>
        <w:rPr>
          <w:rFonts w:ascii="Verdana" w:hAnsi="Verdana" w:cs="Helvetica-Bold-TT"/>
          <w:b/>
          <w:bCs/>
          <w:sz w:val="22"/>
          <w:szCs w:val="22"/>
          <w:lang w:val="es-ES_tradnl" w:eastAsia="es-ES_tradnl"/>
        </w:rPr>
      </w:pPr>
      <w:r w:rsidRPr="00722662">
        <w:rPr>
          <w:rFonts w:ascii="Verdana" w:hAnsi="Verdana" w:cs="Helvetica-Bold-TT"/>
          <w:b/>
          <w:bCs/>
          <w:sz w:val="22"/>
          <w:szCs w:val="22"/>
          <w:lang w:val="es-ES_tradnl" w:eastAsia="es-ES_tradnl"/>
        </w:rPr>
        <w:t>AYUNTAMIENTO DE SANTANDER</w:t>
      </w:r>
    </w:p>
    <w:p w:rsidR="00722662" w:rsidRPr="00766778" w:rsidRDefault="00722662" w:rsidP="00722662">
      <w:pPr>
        <w:autoSpaceDE w:val="0"/>
        <w:autoSpaceDN w:val="0"/>
        <w:adjustRightInd w:val="0"/>
        <w:rPr>
          <w:rFonts w:ascii="Verdana" w:hAnsi="Verdana" w:cs="Helvetica-Oblique"/>
          <w:i/>
          <w:iCs/>
          <w:color w:val="FF0000"/>
          <w:sz w:val="22"/>
          <w:szCs w:val="22"/>
          <w:lang w:val="es-ES_tradnl" w:eastAsia="es-ES_tradnl"/>
        </w:rPr>
      </w:pPr>
      <w:r w:rsidRPr="00766778">
        <w:rPr>
          <w:rFonts w:ascii="Verdana" w:hAnsi="Verdana" w:cs="Helvetica-Oblique"/>
          <w:i/>
          <w:iCs/>
          <w:color w:val="FF0000"/>
          <w:sz w:val="22"/>
          <w:szCs w:val="22"/>
          <w:lang w:val="es-ES_tradnl" w:eastAsia="es-ES_tradnl"/>
        </w:rPr>
        <w:t>Información pública de la aprobación definitiva de la Ordenanza Reguladora de Ayudas Económicas Municipales, según acuerdo adoptado por el Pleno del Ayuntamiento de Santander, en sesión ordinaria de 28 de septiembre de 2016. En cumplimiento del artículo 70.2 de la Ley 7/1985, de 2 de abril, reguladora de las Bases de Régimen Local, se procede a la publicación de su texto íntegro.</w:t>
      </w:r>
    </w:p>
    <w:p w:rsidR="00722662" w:rsidRPr="00722662" w:rsidRDefault="00722662" w:rsidP="00722662">
      <w:pPr>
        <w:autoSpaceDE w:val="0"/>
        <w:autoSpaceDN w:val="0"/>
        <w:adjustRightInd w:val="0"/>
        <w:rPr>
          <w:rFonts w:ascii="Verdana" w:hAnsi="Verdana" w:cs="Verdana-Bold"/>
          <w:b/>
          <w:bCs/>
          <w:sz w:val="22"/>
          <w:szCs w:val="22"/>
        </w:rPr>
      </w:pPr>
    </w:p>
    <w:p w:rsidR="00722662" w:rsidRPr="00722662" w:rsidRDefault="00722662" w:rsidP="00722662">
      <w:pPr>
        <w:autoSpaceDE w:val="0"/>
        <w:autoSpaceDN w:val="0"/>
        <w:adjustRightInd w:val="0"/>
        <w:jc w:val="center"/>
        <w:rPr>
          <w:rFonts w:ascii="Verdana" w:hAnsi="Verdana" w:cs="Helvetica-Bold-TT"/>
          <w:b/>
          <w:bCs/>
          <w:sz w:val="22"/>
          <w:szCs w:val="22"/>
          <w:lang w:val="es-ES_tradnl" w:eastAsia="es-ES_tradnl"/>
        </w:rPr>
      </w:pPr>
      <w:r w:rsidRPr="00722662">
        <w:rPr>
          <w:rFonts w:ascii="Verdana" w:hAnsi="Verdana" w:cs="Helvetica-Bold-TT"/>
          <w:b/>
          <w:bCs/>
          <w:sz w:val="22"/>
          <w:szCs w:val="22"/>
          <w:lang w:val="es-ES_tradnl" w:eastAsia="es-ES_tradnl"/>
        </w:rPr>
        <w:t>ORDENANZA REGULADORA DE AYUDAS ECONÓMICAS MUNICIPALES</w:t>
      </w:r>
      <w:r w:rsidR="00766778">
        <w:rPr>
          <w:rFonts w:ascii="Verdana" w:hAnsi="Verdana" w:cs="Helvetica-Bold-TT"/>
          <w:b/>
          <w:bCs/>
          <w:sz w:val="22"/>
          <w:szCs w:val="22"/>
          <w:lang w:val="es-ES_tradnl" w:eastAsia="es-ES_tradnl"/>
        </w:rPr>
        <w:t xml:space="preserve"> PARA VÍCTIMAS DE VIOLENCIA DE GÉNERO </w:t>
      </w:r>
      <w:r w:rsidR="00766778" w:rsidRPr="00766778">
        <w:rPr>
          <w:rFonts w:ascii="Verdana" w:hAnsi="Verdana" w:cs="Helvetica-Bold-TT"/>
          <w:b/>
          <w:bCs/>
          <w:color w:val="00B050"/>
          <w:sz w:val="22"/>
          <w:szCs w:val="22"/>
          <w:lang w:val="es-ES_tradnl" w:eastAsia="es-ES_tradnl"/>
        </w:rPr>
        <w:t>Y TRATA DE PERSONAS</w:t>
      </w:r>
    </w:p>
    <w:p w:rsidR="00722662" w:rsidRPr="00722662" w:rsidRDefault="00722662" w:rsidP="00722662">
      <w:pPr>
        <w:autoSpaceDE w:val="0"/>
        <w:autoSpaceDN w:val="0"/>
        <w:adjustRightInd w:val="0"/>
        <w:rPr>
          <w:rFonts w:ascii="Verdana" w:hAnsi="Verdana" w:cs="Verdana-Bold"/>
          <w:b/>
          <w:bCs/>
          <w:sz w:val="22"/>
          <w:szCs w:val="22"/>
        </w:rPr>
      </w:pPr>
    </w:p>
    <w:p w:rsidR="00722662" w:rsidRPr="00722662" w:rsidRDefault="00722662" w:rsidP="00D235A1">
      <w:pPr>
        <w:autoSpaceDE w:val="0"/>
        <w:autoSpaceDN w:val="0"/>
        <w:adjustRightInd w:val="0"/>
        <w:spacing w:before="120"/>
        <w:ind w:firstLine="360"/>
        <w:rPr>
          <w:rFonts w:ascii="Verdana" w:hAnsi="Verdana" w:cs="Verdana"/>
          <w:b/>
          <w:sz w:val="22"/>
          <w:szCs w:val="22"/>
        </w:rPr>
      </w:pPr>
      <w:r w:rsidRPr="00722662">
        <w:rPr>
          <w:rFonts w:ascii="Verdana" w:hAnsi="Verdana" w:cs="Verdana"/>
          <w:b/>
          <w:sz w:val="22"/>
          <w:szCs w:val="22"/>
        </w:rPr>
        <w:t>FUNDAMENTACIÓN</w:t>
      </w:r>
    </w:p>
    <w:p w:rsidR="00722662" w:rsidRPr="00722662" w:rsidRDefault="00722662" w:rsidP="00722662">
      <w:pPr>
        <w:spacing w:before="120"/>
        <w:ind w:firstLine="357"/>
        <w:rPr>
          <w:rFonts w:ascii="Verdana" w:hAnsi="Verdana" w:cs="Verdana"/>
          <w:sz w:val="22"/>
          <w:szCs w:val="22"/>
        </w:rPr>
      </w:pPr>
      <w:r w:rsidRPr="00722662">
        <w:rPr>
          <w:rFonts w:ascii="Verdana" w:hAnsi="Verdana" w:cs="Verdana"/>
          <w:sz w:val="22"/>
          <w:szCs w:val="22"/>
        </w:rPr>
        <w:t>El Ayuntamiento de Santander, a través de los Servicios Sociales Municipales, tiene entre sus objetivos garantizar las necesidades básicas de su población, especialmente las de aquellos ciudadanos más vulnerables y que presentan mayor riesgo de exclusión social.</w:t>
      </w:r>
    </w:p>
    <w:p w:rsidR="00722662" w:rsidRPr="00722662" w:rsidRDefault="00722662" w:rsidP="00722662">
      <w:pPr>
        <w:spacing w:before="120"/>
        <w:ind w:firstLine="357"/>
        <w:rPr>
          <w:rFonts w:ascii="Verdana" w:hAnsi="Verdana" w:cs="Verdana"/>
          <w:sz w:val="22"/>
          <w:szCs w:val="22"/>
        </w:rPr>
      </w:pPr>
      <w:r w:rsidRPr="00722662">
        <w:rPr>
          <w:rFonts w:ascii="Verdana" w:hAnsi="Verdana" w:cs="Verdana"/>
          <w:sz w:val="22"/>
          <w:szCs w:val="22"/>
        </w:rPr>
        <w:t>La Constitución Española, en el Capítulo III del Título I, relativo a los principios rectores de la política social y económica, compromete a los poderes públicos en la promoción de las condiciones necesarias a fin de garantizar y asegurar una digna calidad de vida de todos los ciudadanos, configurando, a través de su articulado, el soporte básico de un sistema Público de Servicios Sociales.</w:t>
      </w:r>
    </w:p>
    <w:p w:rsidR="00722662" w:rsidRPr="00722662" w:rsidRDefault="00722662" w:rsidP="00722662">
      <w:pPr>
        <w:spacing w:before="120"/>
        <w:ind w:firstLine="357"/>
        <w:rPr>
          <w:rFonts w:ascii="Verdana" w:hAnsi="Verdana" w:cs="Verdana"/>
          <w:sz w:val="22"/>
          <w:szCs w:val="22"/>
        </w:rPr>
      </w:pPr>
      <w:r w:rsidRPr="00722662">
        <w:rPr>
          <w:rFonts w:ascii="Verdana" w:hAnsi="Verdana" w:cs="Verdana"/>
          <w:sz w:val="22"/>
          <w:szCs w:val="22"/>
        </w:rPr>
        <w:t xml:space="preserve">La Ley 7/1985 de 2 de Abril, Reguladora de Bases de Régimen Local, en su artículo 25 e), establece como competencias municipales la evaluación e información de situaciones de necesidad social y la atención inmediata a personas en situación o riesgo de exclusión social, señalado como obligatorio para municipios de más de 20.000 habitantes, en su artículo 26.c. </w:t>
      </w:r>
    </w:p>
    <w:p w:rsidR="00722662" w:rsidRPr="00722662" w:rsidRDefault="00722662" w:rsidP="00722662">
      <w:pPr>
        <w:autoSpaceDE w:val="0"/>
        <w:autoSpaceDN w:val="0"/>
        <w:adjustRightInd w:val="0"/>
        <w:spacing w:before="120"/>
        <w:ind w:firstLine="357"/>
        <w:rPr>
          <w:rFonts w:ascii="Verdana" w:hAnsi="Verdana" w:cs="Verdana"/>
          <w:sz w:val="22"/>
          <w:szCs w:val="22"/>
        </w:rPr>
      </w:pPr>
      <w:r w:rsidRPr="00722662">
        <w:rPr>
          <w:rFonts w:ascii="Verdana" w:hAnsi="Verdana" w:cs="Verdana"/>
          <w:sz w:val="22"/>
          <w:szCs w:val="22"/>
        </w:rPr>
        <w:t>La Ley 2/2007, de marzo, de Derechos y Servicios Sociales de la Comunidad de Cantabria, en su artículo 70 regula, entre las competencias de las entidades locales, la detección precoz de las situaciones de riesgo social individuales y comunitarias y la prevención de situaciones de riesgo o exclusión social y el desarrollo de intervenciones que faciliten la incorporación social.</w:t>
      </w:r>
    </w:p>
    <w:p w:rsidR="00722662" w:rsidRDefault="00722662" w:rsidP="00722662">
      <w:pPr>
        <w:autoSpaceDE w:val="0"/>
        <w:autoSpaceDN w:val="0"/>
        <w:adjustRightInd w:val="0"/>
        <w:spacing w:before="120"/>
        <w:ind w:firstLine="360"/>
        <w:rPr>
          <w:rFonts w:ascii="Verdana" w:hAnsi="Verdana"/>
          <w:sz w:val="22"/>
          <w:szCs w:val="22"/>
          <w:shd w:val="clear" w:color="auto" w:fill="FFFFFF"/>
        </w:rPr>
      </w:pPr>
      <w:r w:rsidRPr="00722662">
        <w:rPr>
          <w:rFonts w:ascii="Verdana" w:hAnsi="Verdana"/>
          <w:sz w:val="22"/>
          <w:szCs w:val="22"/>
          <w:shd w:val="clear" w:color="auto" w:fill="FFFFFF"/>
        </w:rPr>
        <w:t xml:space="preserve">Los cambios introducidos en la Ley Orgánica </w:t>
      </w:r>
      <w:r w:rsidRPr="00722662">
        <w:rPr>
          <w:rFonts w:ascii="Verdana" w:hAnsi="Verdana" w:cs="Verdana"/>
          <w:sz w:val="22"/>
          <w:szCs w:val="22"/>
        </w:rPr>
        <w:t xml:space="preserve">8/2015 de 22 de julio </w:t>
      </w:r>
      <w:r w:rsidRPr="00722662">
        <w:rPr>
          <w:rFonts w:ascii="Verdana" w:hAnsi="Verdana"/>
          <w:sz w:val="22"/>
          <w:szCs w:val="22"/>
          <w:shd w:val="clear" w:color="auto" w:fill="FFFFFF"/>
        </w:rPr>
        <w:t>de Protección Jurídica del Menor desarrollan y refuerzan el derecho del menor a que su interés superior sea prioritario.</w:t>
      </w:r>
    </w:p>
    <w:p w:rsidR="009006D4" w:rsidRDefault="009006D4" w:rsidP="009006D4">
      <w:pPr>
        <w:autoSpaceDE w:val="0"/>
        <w:autoSpaceDN w:val="0"/>
        <w:adjustRightInd w:val="0"/>
        <w:spacing w:before="120"/>
        <w:ind w:firstLine="360"/>
        <w:rPr>
          <w:rFonts w:ascii="Verdana" w:hAnsi="Verdana"/>
          <w:sz w:val="22"/>
          <w:szCs w:val="22"/>
          <w:shd w:val="clear" w:color="auto" w:fill="FFFFFF"/>
        </w:rPr>
      </w:pPr>
      <w:r>
        <w:rPr>
          <w:rFonts w:ascii="Verdana" w:hAnsi="Verdana"/>
          <w:sz w:val="22"/>
          <w:szCs w:val="22"/>
          <w:shd w:val="clear" w:color="auto" w:fill="FFFFFF"/>
        </w:rPr>
        <w:lastRenderedPageBreak/>
        <w:t>También es interés del Ayuntamiento de Santander la protección de un colectivo especialmente vulnerable, como son las mujeres víctimas de violencia.</w:t>
      </w:r>
    </w:p>
    <w:p w:rsidR="009006D4" w:rsidRPr="009006D4" w:rsidRDefault="009006D4" w:rsidP="009006D4">
      <w:pPr>
        <w:autoSpaceDE w:val="0"/>
        <w:autoSpaceDN w:val="0"/>
        <w:adjustRightInd w:val="0"/>
        <w:spacing w:before="120"/>
        <w:ind w:firstLine="360"/>
        <w:rPr>
          <w:rFonts w:ascii="Verdana" w:hAnsi="Verdana"/>
          <w:sz w:val="22"/>
          <w:szCs w:val="22"/>
          <w:shd w:val="clear" w:color="auto" w:fill="FFFFFF"/>
        </w:rPr>
      </w:pPr>
      <w:r w:rsidRPr="009006D4">
        <w:rPr>
          <w:rFonts w:ascii="Verdana" w:hAnsi="Verdana"/>
          <w:sz w:val="22"/>
          <w:szCs w:val="22"/>
          <w:shd w:val="clear" w:color="auto" w:fill="FFFFFF"/>
        </w:rPr>
        <w:t>La Ley Orgánica 1/2004, de 28 de diciembre, de Medidas de Protección Integral contra la Violencia de Género (B.O.E. núm. 313, de 29 de diciembre de 2004), consagra y garantiza a las mujeres que son o han sido víctimas de violencia de género una serie de derechos, con la finalidad de que las mismas puedan poner fin a la relación violenta y recuperar su proyecto de vida.</w:t>
      </w:r>
    </w:p>
    <w:p w:rsidR="009006D4" w:rsidRPr="009006D4" w:rsidRDefault="009006D4" w:rsidP="009006D4">
      <w:pPr>
        <w:autoSpaceDE w:val="0"/>
        <w:autoSpaceDN w:val="0"/>
        <w:adjustRightInd w:val="0"/>
        <w:spacing w:before="120"/>
        <w:ind w:firstLine="360"/>
        <w:rPr>
          <w:rFonts w:ascii="Verdana" w:hAnsi="Verdana"/>
          <w:sz w:val="22"/>
          <w:szCs w:val="22"/>
          <w:shd w:val="clear" w:color="auto" w:fill="FFFFFF"/>
        </w:rPr>
      </w:pPr>
      <w:r w:rsidRPr="009006D4">
        <w:rPr>
          <w:rFonts w:ascii="Verdana" w:hAnsi="Verdana"/>
          <w:sz w:val="22"/>
          <w:szCs w:val="22"/>
          <w:shd w:val="clear" w:color="auto" w:fill="FFFFFF"/>
        </w:rPr>
        <w:t xml:space="preserve">A los efectos de la Ley Orgánica 1/2004, es víctima de violencia de género la mujer que es objeto de cualquier acto de violencia física y psicológica, incluidas las agresiones a la libertad sexual, las amenazas, las coacciones o la privación arbitraria de libertad, ejercido sobre ella por parte de quien sea o haya sido su cónyuge o de quien esté o hayan estado ligado a ella por relaciones similares de afectividad, aun sin convivencia. </w:t>
      </w:r>
    </w:p>
    <w:p w:rsidR="009006D4" w:rsidRPr="009006D4" w:rsidRDefault="009006D4" w:rsidP="009006D4">
      <w:pPr>
        <w:autoSpaceDE w:val="0"/>
        <w:autoSpaceDN w:val="0"/>
        <w:adjustRightInd w:val="0"/>
        <w:spacing w:before="120"/>
        <w:ind w:firstLine="360"/>
        <w:rPr>
          <w:rFonts w:ascii="Verdana" w:hAnsi="Verdana"/>
          <w:sz w:val="22"/>
          <w:szCs w:val="22"/>
          <w:shd w:val="clear" w:color="auto" w:fill="FFFFFF"/>
        </w:rPr>
      </w:pPr>
      <w:r w:rsidRPr="009006D4">
        <w:rPr>
          <w:rFonts w:ascii="Verdana" w:hAnsi="Verdana"/>
          <w:sz w:val="22"/>
          <w:szCs w:val="22"/>
          <w:shd w:val="clear" w:color="auto" w:fill="FFFFFF"/>
        </w:rPr>
        <w:t xml:space="preserve">Este tipo de violencia es la expresión más grave de la discriminación, la situación de desigualdad y las relaciones de poder de los hombres sobre las mujeres. </w:t>
      </w:r>
    </w:p>
    <w:p w:rsidR="009006D4" w:rsidRDefault="009006D4" w:rsidP="009006D4">
      <w:pPr>
        <w:autoSpaceDE w:val="0"/>
        <w:autoSpaceDN w:val="0"/>
        <w:adjustRightInd w:val="0"/>
        <w:spacing w:before="120"/>
        <w:ind w:firstLine="360"/>
        <w:rPr>
          <w:rFonts w:ascii="Verdana" w:hAnsi="Verdana"/>
          <w:sz w:val="22"/>
          <w:szCs w:val="22"/>
          <w:shd w:val="clear" w:color="auto" w:fill="FFFFFF"/>
        </w:rPr>
      </w:pPr>
      <w:r w:rsidRPr="009006D4">
        <w:rPr>
          <w:rFonts w:ascii="Verdana" w:hAnsi="Verdana"/>
          <w:sz w:val="22"/>
          <w:szCs w:val="22"/>
          <w:shd w:val="clear" w:color="auto" w:fill="FFFFFF"/>
        </w:rPr>
        <w:t>Además, sus hijos menores y los menores sujetos a su tutela, o guarda y custodia son víctimas de esta violencia y la Ley Orgánica 1/2004 les reconoce toda una serie de derechos contemplados en los artículos 5, 7, 14, 19.5, 61.2, 63, 65, 66 y en la Disposición Adicional 17ª.</w:t>
      </w:r>
    </w:p>
    <w:p w:rsidR="009006D4" w:rsidRDefault="002924BC" w:rsidP="00ED5B0A">
      <w:pPr>
        <w:autoSpaceDE w:val="0"/>
        <w:autoSpaceDN w:val="0"/>
        <w:adjustRightInd w:val="0"/>
        <w:spacing w:before="120"/>
        <w:ind w:firstLine="360"/>
        <w:rPr>
          <w:rFonts w:ascii="Verdana" w:hAnsi="Verdana"/>
          <w:sz w:val="22"/>
          <w:szCs w:val="22"/>
          <w:shd w:val="clear" w:color="auto" w:fill="FFFFFF"/>
        </w:rPr>
      </w:pPr>
      <w:r>
        <w:rPr>
          <w:rFonts w:ascii="Verdana" w:hAnsi="Verdana"/>
          <w:sz w:val="22"/>
          <w:szCs w:val="22"/>
          <w:shd w:val="clear" w:color="auto" w:fill="FFFFFF"/>
        </w:rPr>
        <w:t>La Ley Orgánica 8/2015, de 22 de julio, de modificación de protección a la infancia y a la adolescencia</w:t>
      </w:r>
      <w:r w:rsidR="00A26520">
        <w:rPr>
          <w:rFonts w:ascii="Verdana" w:hAnsi="Verdana"/>
          <w:sz w:val="22"/>
          <w:szCs w:val="22"/>
          <w:shd w:val="clear" w:color="auto" w:fill="FFFFFF"/>
        </w:rPr>
        <w:t xml:space="preserve">, en su preámbulo establece que cualquier forma de violencia ejercida sobre un menor es injustificable. Entre ella,  es singularmente atroz la violencia que sufren quienes viven y crecen en un entorno familiar donde está presente la violencia de género. Esta forma de violencia afecta a los menores de muchas formas.  En primer lugar condicionando su bienestar y su desarrollo. En segundo lugar, causándoles serios problemas de salud. En tercer lugar convirtiéndolos en instrumento para ejercer </w:t>
      </w:r>
      <w:r w:rsidR="00ED5B0A">
        <w:rPr>
          <w:rFonts w:ascii="Verdana" w:hAnsi="Verdana"/>
          <w:sz w:val="22"/>
          <w:szCs w:val="22"/>
          <w:shd w:val="clear" w:color="auto" w:fill="FFFFFF"/>
        </w:rPr>
        <w:t>dominio</w:t>
      </w:r>
      <w:r w:rsidR="00A26520">
        <w:rPr>
          <w:rFonts w:ascii="Verdana" w:hAnsi="Verdana"/>
          <w:sz w:val="22"/>
          <w:szCs w:val="22"/>
          <w:shd w:val="clear" w:color="auto" w:fill="FFFFFF"/>
        </w:rPr>
        <w:t xml:space="preserve"> y violencia sobre la mujer. Y finalmente, favoreciendo la </w:t>
      </w:r>
      <w:r w:rsidR="00ED5B0A">
        <w:rPr>
          <w:rFonts w:ascii="Verdana" w:hAnsi="Verdana"/>
          <w:sz w:val="22"/>
          <w:szCs w:val="22"/>
          <w:shd w:val="clear" w:color="auto" w:fill="FFFFFF"/>
        </w:rPr>
        <w:t>trasmisión</w:t>
      </w:r>
      <w:r w:rsidR="00A26520">
        <w:rPr>
          <w:rFonts w:ascii="Verdana" w:hAnsi="Verdana"/>
          <w:sz w:val="22"/>
          <w:szCs w:val="22"/>
          <w:shd w:val="clear" w:color="auto" w:fill="FFFFFF"/>
        </w:rPr>
        <w:t xml:space="preserve"> intergeneracional de </w:t>
      </w:r>
      <w:r w:rsidR="00ED5B0A">
        <w:rPr>
          <w:rFonts w:ascii="Verdana" w:hAnsi="Verdana"/>
          <w:sz w:val="22"/>
          <w:szCs w:val="22"/>
          <w:shd w:val="clear" w:color="auto" w:fill="FFFFFF"/>
        </w:rPr>
        <w:t>estas</w:t>
      </w:r>
      <w:r w:rsidR="00A26520">
        <w:rPr>
          <w:rFonts w:ascii="Verdana" w:hAnsi="Verdana"/>
          <w:sz w:val="22"/>
          <w:szCs w:val="22"/>
          <w:shd w:val="clear" w:color="auto" w:fill="FFFFFF"/>
        </w:rPr>
        <w:t xml:space="preserve"> </w:t>
      </w:r>
      <w:r w:rsidR="00ED5B0A">
        <w:rPr>
          <w:rFonts w:ascii="Verdana" w:hAnsi="Verdana"/>
          <w:sz w:val="22"/>
          <w:szCs w:val="22"/>
          <w:shd w:val="clear" w:color="auto" w:fill="FFFFFF"/>
        </w:rPr>
        <w:t>conductas</w:t>
      </w:r>
      <w:r w:rsidR="00A26520">
        <w:rPr>
          <w:rFonts w:ascii="Verdana" w:hAnsi="Verdana"/>
          <w:sz w:val="22"/>
          <w:szCs w:val="22"/>
          <w:shd w:val="clear" w:color="auto" w:fill="FFFFFF"/>
        </w:rPr>
        <w:t xml:space="preserve"> violentas sobre la mujer por par</w:t>
      </w:r>
      <w:r w:rsidR="00ED5B0A">
        <w:rPr>
          <w:rFonts w:ascii="Verdana" w:hAnsi="Verdana"/>
          <w:sz w:val="22"/>
          <w:szCs w:val="22"/>
          <w:shd w:val="clear" w:color="auto" w:fill="FFFFFF"/>
        </w:rPr>
        <w:t xml:space="preserve">te de </w:t>
      </w:r>
      <w:proofErr w:type="gramStart"/>
      <w:r w:rsidR="00ED5B0A">
        <w:rPr>
          <w:rFonts w:ascii="Verdana" w:hAnsi="Verdana"/>
          <w:sz w:val="22"/>
          <w:szCs w:val="22"/>
          <w:shd w:val="clear" w:color="auto" w:fill="FFFFFF"/>
        </w:rPr>
        <w:t>sus pareja</w:t>
      </w:r>
      <w:proofErr w:type="gramEnd"/>
      <w:r w:rsidR="00ED5B0A">
        <w:rPr>
          <w:rFonts w:ascii="Verdana" w:hAnsi="Verdana"/>
          <w:sz w:val="22"/>
          <w:szCs w:val="22"/>
          <w:shd w:val="clear" w:color="auto" w:fill="FFFFFF"/>
        </w:rPr>
        <w:t xml:space="preserve"> o exparejas. L</w:t>
      </w:r>
      <w:r w:rsidR="00A26520">
        <w:rPr>
          <w:rFonts w:ascii="Verdana" w:hAnsi="Verdana"/>
          <w:sz w:val="22"/>
          <w:szCs w:val="22"/>
          <w:shd w:val="clear" w:color="auto" w:fill="FFFFFF"/>
        </w:rPr>
        <w:t xml:space="preserve">a exposición de los menores a esta forma de </w:t>
      </w:r>
      <w:r w:rsidR="00ED5B0A">
        <w:rPr>
          <w:rFonts w:ascii="Verdana" w:hAnsi="Verdana"/>
          <w:sz w:val="22"/>
          <w:szCs w:val="22"/>
          <w:shd w:val="clear" w:color="auto" w:fill="FFFFFF"/>
        </w:rPr>
        <w:t>violencia</w:t>
      </w:r>
      <w:r w:rsidR="00A26520">
        <w:rPr>
          <w:rFonts w:ascii="Verdana" w:hAnsi="Verdana"/>
          <w:sz w:val="22"/>
          <w:szCs w:val="22"/>
          <w:shd w:val="clear" w:color="auto" w:fill="FFFFFF"/>
        </w:rPr>
        <w:t xml:space="preserve"> en el hogar, lugar en el que precisamente deberían estar </w:t>
      </w:r>
      <w:r w:rsidR="00ED5B0A">
        <w:rPr>
          <w:rFonts w:ascii="Verdana" w:hAnsi="Verdana"/>
          <w:sz w:val="22"/>
          <w:szCs w:val="22"/>
          <w:shd w:val="clear" w:color="auto" w:fill="FFFFFF"/>
        </w:rPr>
        <w:t>más</w:t>
      </w:r>
      <w:r w:rsidR="00A26520">
        <w:rPr>
          <w:rFonts w:ascii="Verdana" w:hAnsi="Verdana"/>
          <w:sz w:val="22"/>
          <w:szCs w:val="22"/>
          <w:shd w:val="clear" w:color="auto" w:fill="FFFFFF"/>
        </w:rPr>
        <w:t xml:space="preserve"> </w:t>
      </w:r>
      <w:r w:rsidR="00ED5B0A">
        <w:rPr>
          <w:rFonts w:ascii="Verdana" w:hAnsi="Verdana"/>
          <w:sz w:val="22"/>
          <w:szCs w:val="22"/>
          <w:shd w:val="clear" w:color="auto" w:fill="FFFFFF"/>
        </w:rPr>
        <w:t>protegidos</w:t>
      </w:r>
      <w:r w:rsidR="00A26520">
        <w:rPr>
          <w:rFonts w:ascii="Verdana" w:hAnsi="Verdana"/>
          <w:sz w:val="22"/>
          <w:szCs w:val="22"/>
          <w:shd w:val="clear" w:color="auto" w:fill="FFFFFF"/>
        </w:rPr>
        <w:t xml:space="preserve">, los convierte también </w:t>
      </w:r>
      <w:r w:rsidR="00ED5B0A">
        <w:rPr>
          <w:rFonts w:ascii="Verdana" w:hAnsi="Verdana"/>
          <w:sz w:val="22"/>
          <w:szCs w:val="22"/>
          <w:shd w:val="clear" w:color="auto" w:fill="FFFFFF"/>
        </w:rPr>
        <w:t>en víctimas de la</w:t>
      </w:r>
      <w:r w:rsidR="00A26520">
        <w:rPr>
          <w:rFonts w:ascii="Verdana" w:hAnsi="Verdana"/>
          <w:sz w:val="22"/>
          <w:szCs w:val="22"/>
          <w:shd w:val="clear" w:color="auto" w:fill="FFFFFF"/>
        </w:rPr>
        <w:t xml:space="preserve"> misma.</w:t>
      </w:r>
    </w:p>
    <w:p w:rsidR="00ED5B0A" w:rsidRDefault="00ED5B0A" w:rsidP="00ED5B0A">
      <w:pPr>
        <w:autoSpaceDE w:val="0"/>
        <w:autoSpaceDN w:val="0"/>
        <w:adjustRightInd w:val="0"/>
        <w:spacing w:before="120"/>
        <w:ind w:firstLine="360"/>
        <w:rPr>
          <w:rFonts w:ascii="Verdana" w:hAnsi="Verdana"/>
          <w:sz w:val="22"/>
          <w:szCs w:val="22"/>
          <w:shd w:val="clear" w:color="auto" w:fill="FFFFFF"/>
        </w:rPr>
      </w:pPr>
    </w:p>
    <w:p w:rsidR="009006D4" w:rsidRPr="009006D4" w:rsidRDefault="00ED5B0A" w:rsidP="009006D4">
      <w:pPr>
        <w:autoSpaceDE w:val="0"/>
        <w:autoSpaceDN w:val="0"/>
        <w:adjustRightInd w:val="0"/>
        <w:spacing w:before="120"/>
        <w:ind w:firstLine="360"/>
        <w:rPr>
          <w:rFonts w:ascii="Verdana" w:hAnsi="Verdana"/>
          <w:sz w:val="22"/>
          <w:szCs w:val="22"/>
          <w:shd w:val="clear" w:color="auto" w:fill="FFFFFF"/>
        </w:rPr>
      </w:pPr>
      <w:r w:rsidRPr="009006D4">
        <w:rPr>
          <w:rFonts w:ascii="Verdana" w:hAnsi="Verdana"/>
          <w:sz w:val="22"/>
          <w:szCs w:val="22"/>
          <w:shd w:val="clear" w:color="auto" w:fill="FFFFFF"/>
        </w:rPr>
        <w:t xml:space="preserve"> </w:t>
      </w:r>
      <w:r w:rsidR="009006D4" w:rsidRPr="009006D4">
        <w:rPr>
          <w:rFonts w:ascii="Verdana" w:hAnsi="Verdana"/>
          <w:sz w:val="22"/>
          <w:szCs w:val="22"/>
          <w:shd w:val="clear" w:color="auto" w:fill="FFFFFF"/>
        </w:rPr>
        <w:t xml:space="preserve">(Artículo 27 de la Ley Orgánica 1/2004, de 28 de diciembre, de Medidas de Protección Integral contra la Violencia de Género y Real Decreto 1452/2005, de 2 de diciembre. La normativa relativa al procedimiento de </w:t>
      </w:r>
      <w:r w:rsidR="009006D4" w:rsidRPr="009006D4">
        <w:rPr>
          <w:rFonts w:ascii="Verdana" w:hAnsi="Verdana"/>
          <w:sz w:val="22"/>
          <w:szCs w:val="22"/>
          <w:shd w:val="clear" w:color="auto" w:fill="FFFFFF"/>
        </w:rPr>
        <w:lastRenderedPageBreak/>
        <w:t>tramitación es la que al respecto haya aprobado la Comunidad o Ciudad Autónoma en la que se solicite la ayuda).</w:t>
      </w:r>
    </w:p>
    <w:p w:rsidR="005C60CA" w:rsidRDefault="009006D4" w:rsidP="009006D4">
      <w:pPr>
        <w:autoSpaceDE w:val="0"/>
        <w:autoSpaceDN w:val="0"/>
        <w:adjustRightInd w:val="0"/>
        <w:spacing w:before="120"/>
        <w:ind w:firstLine="360"/>
        <w:rPr>
          <w:rFonts w:ascii="Verdana" w:hAnsi="Verdana"/>
          <w:sz w:val="22"/>
          <w:szCs w:val="22"/>
          <w:shd w:val="clear" w:color="auto" w:fill="FFFFFF"/>
        </w:rPr>
      </w:pPr>
      <w:r w:rsidRPr="009006D4">
        <w:rPr>
          <w:rFonts w:ascii="Verdana" w:hAnsi="Verdana"/>
          <w:sz w:val="22"/>
          <w:szCs w:val="22"/>
          <w:shd w:val="clear" w:color="auto" w:fill="FFFFFF"/>
        </w:rPr>
        <w:t>Esta ayuda es compatible con las previstas en la Ley 35/1995, de 11 de diciembre, de Ayudas y Asistencia a las Víctimas de Delitos Violentos y contra la Libertad Sexual.</w:t>
      </w:r>
    </w:p>
    <w:p w:rsidR="009006D4" w:rsidRDefault="009006D4" w:rsidP="009006D4">
      <w:pPr>
        <w:autoSpaceDE w:val="0"/>
        <w:autoSpaceDN w:val="0"/>
        <w:adjustRightInd w:val="0"/>
        <w:spacing w:before="120"/>
        <w:ind w:firstLine="360"/>
        <w:rPr>
          <w:rFonts w:ascii="Verdana" w:hAnsi="Verdana"/>
          <w:sz w:val="22"/>
          <w:szCs w:val="22"/>
          <w:shd w:val="clear" w:color="auto" w:fill="FFFFFF"/>
        </w:rPr>
      </w:pPr>
      <w:r w:rsidRPr="009006D4">
        <w:rPr>
          <w:rFonts w:ascii="Verdana" w:hAnsi="Verdana"/>
          <w:sz w:val="22"/>
          <w:szCs w:val="22"/>
          <w:shd w:val="clear" w:color="auto" w:fill="FFFFFF"/>
        </w:rPr>
        <w:t xml:space="preserve"> </w:t>
      </w:r>
    </w:p>
    <w:p w:rsidR="005C60CA" w:rsidRPr="005B30C3" w:rsidRDefault="005C60CA" w:rsidP="005C60CA">
      <w:pPr>
        <w:autoSpaceDE w:val="0"/>
        <w:autoSpaceDN w:val="0"/>
        <w:adjustRightInd w:val="0"/>
        <w:rPr>
          <w:rFonts w:ascii="Verdana" w:hAnsi="Verdana" w:cs="Verdana"/>
          <w:sz w:val="22"/>
          <w:szCs w:val="22"/>
        </w:rPr>
      </w:pPr>
      <w:r w:rsidRPr="005B30C3">
        <w:rPr>
          <w:rFonts w:ascii="Verdana" w:hAnsi="Verdana" w:cs="Verdana"/>
          <w:sz w:val="22"/>
          <w:szCs w:val="22"/>
        </w:rPr>
        <w:t>La trata de seres humanos se reconoce como una forma de violencia en las</w:t>
      </w:r>
    </w:p>
    <w:p w:rsidR="005C60CA" w:rsidRDefault="005C60CA" w:rsidP="005C60CA">
      <w:pPr>
        <w:autoSpaceDE w:val="0"/>
        <w:autoSpaceDN w:val="0"/>
        <w:adjustRightInd w:val="0"/>
        <w:rPr>
          <w:rFonts w:ascii="Verdana" w:hAnsi="Verdana" w:cs="Century Gothic"/>
          <w:sz w:val="22"/>
          <w:szCs w:val="22"/>
          <w:lang w:val="es-ES_tradnl" w:eastAsia="es-ES_tradnl"/>
        </w:rPr>
      </w:pPr>
      <w:r w:rsidRPr="005B30C3">
        <w:rPr>
          <w:rFonts w:ascii="Verdana" w:hAnsi="Verdana" w:cs="Verdana"/>
          <w:sz w:val="22"/>
          <w:szCs w:val="22"/>
        </w:rPr>
        <w:t>Recomendaciones de la Convención sobre la Eli</w:t>
      </w:r>
      <w:r>
        <w:rPr>
          <w:rFonts w:ascii="Verdana" w:hAnsi="Verdana" w:cs="Verdana"/>
          <w:sz w:val="22"/>
          <w:szCs w:val="22"/>
        </w:rPr>
        <w:t xml:space="preserve">minación de todas las Formas de </w:t>
      </w:r>
      <w:r w:rsidRPr="005B30C3">
        <w:rPr>
          <w:rFonts w:ascii="Verdana" w:hAnsi="Verdana" w:cs="Verdana"/>
          <w:sz w:val="22"/>
          <w:szCs w:val="22"/>
        </w:rPr>
        <w:t>Discriminación contra la Mujer (1979), en la Declaración sobre</w:t>
      </w:r>
      <w:r>
        <w:rPr>
          <w:rFonts w:ascii="Verdana" w:hAnsi="Verdana" w:cs="Verdana"/>
          <w:sz w:val="22"/>
          <w:szCs w:val="22"/>
        </w:rPr>
        <w:t xml:space="preserve"> la eliminación de la violencia </w:t>
      </w:r>
      <w:r w:rsidRPr="005B30C3">
        <w:rPr>
          <w:rFonts w:ascii="Verdana" w:hAnsi="Verdana" w:cs="Verdana"/>
          <w:sz w:val="22"/>
          <w:szCs w:val="22"/>
        </w:rPr>
        <w:t>contra la mujer de la Asamblea General de Naciones Unidas (1993) y en la Plataforma de Acción de Beijing (1995). De acuerdo con ellas, se puede afi</w:t>
      </w:r>
      <w:r>
        <w:rPr>
          <w:rFonts w:ascii="Verdana" w:hAnsi="Verdana" w:cs="Verdana"/>
          <w:sz w:val="22"/>
          <w:szCs w:val="22"/>
        </w:rPr>
        <w:t>rmar, que este delito es una de</w:t>
      </w:r>
      <w:r w:rsidRPr="005B30C3">
        <w:rPr>
          <w:rFonts w:ascii="Verdana" w:hAnsi="Verdana" w:cs="Century Gothic"/>
          <w:sz w:val="22"/>
          <w:szCs w:val="22"/>
          <w:lang w:val="es-ES_tradnl" w:eastAsia="es-ES_tradnl"/>
        </w:rPr>
        <w:t xml:space="preserve">las manifestaciones y consecuencias de la </w:t>
      </w:r>
      <w:r w:rsidRPr="005B30C3">
        <w:rPr>
          <w:rFonts w:ascii="Verdana" w:hAnsi="Verdana" w:cs="Century Gothic"/>
          <w:b/>
          <w:bCs/>
          <w:sz w:val="22"/>
          <w:szCs w:val="22"/>
          <w:lang w:val="es-ES_tradnl" w:eastAsia="es-ES_tradnl"/>
        </w:rPr>
        <w:t xml:space="preserve">desigualdad entre hombres y mujeres </w:t>
      </w:r>
      <w:r w:rsidRPr="005B30C3">
        <w:rPr>
          <w:rFonts w:ascii="Verdana" w:hAnsi="Verdana" w:cs="Century Gothic"/>
          <w:sz w:val="22"/>
          <w:szCs w:val="22"/>
          <w:lang w:val="es-ES_tradnl" w:eastAsia="es-ES_tradnl"/>
        </w:rPr>
        <w:t>tanto en</w:t>
      </w:r>
      <w:r>
        <w:rPr>
          <w:rFonts w:ascii="Verdana" w:hAnsi="Verdana" w:cs="Century Gothic"/>
          <w:sz w:val="22"/>
          <w:szCs w:val="22"/>
          <w:lang w:val="es-ES_tradnl" w:eastAsia="es-ES_tradnl"/>
        </w:rPr>
        <w:t xml:space="preserve"> </w:t>
      </w:r>
      <w:r w:rsidRPr="005B30C3">
        <w:rPr>
          <w:rFonts w:ascii="Verdana" w:hAnsi="Verdana" w:cs="Century Gothic"/>
          <w:sz w:val="22"/>
          <w:szCs w:val="22"/>
          <w:lang w:val="es-ES_tradnl" w:eastAsia="es-ES_tradnl"/>
        </w:rPr>
        <w:t>las sociedades de origen como en las de destino.</w:t>
      </w:r>
    </w:p>
    <w:p w:rsidR="005C60CA" w:rsidRPr="005B30C3" w:rsidRDefault="005C60CA" w:rsidP="005C60CA">
      <w:pPr>
        <w:autoSpaceDE w:val="0"/>
        <w:autoSpaceDN w:val="0"/>
        <w:adjustRightInd w:val="0"/>
        <w:rPr>
          <w:rFonts w:ascii="Verdana" w:hAnsi="Verdana" w:cs="Verdana"/>
          <w:sz w:val="22"/>
          <w:szCs w:val="22"/>
        </w:rPr>
      </w:pPr>
    </w:p>
    <w:p w:rsidR="005C60CA" w:rsidRPr="005B30C3" w:rsidRDefault="005C60CA" w:rsidP="005C60CA">
      <w:pPr>
        <w:autoSpaceDE w:val="0"/>
        <w:autoSpaceDN w:val="0"/>
        <w:adjustRightInd w:val="0"/>
        <w:rPr>
          <w:rFonts w:ascii="Verdana" w:hAnsi="Verdana" w:cs="Century Gothic"/>
          <w:b/>
          <w:bCs/>
          <w:sz w:val="22"/>
          <w:szCs w:val="22"/>
          <w:lang w:val="es-ES_tradnl" w:eastAsia="es-ES_tradnl"/>
        </w:rPr>
      </w:pPr>
      <w:r w:rsidRPr="005B30C3">
        <w:rPr>
          <w:rFonts w:ascii="Verdana" w:hAnsi="Verdana" w:cs="Century Gothic"/>
          <w:sz w:val="22"/>
          <w:szCs w:val="22"/>
          <w:lang w:val="es-ES_tradnl" w:eastAsia="es-ES_tradnl"/>
        </w:rPr>
        <w:t xml:space="preserve">La </w:t>
      </w:r>
      <w:r w:rsidRPr="005B30C3">
        <w:rPr>
          <w:rFonts w:ascii="Verdana" w:hAnsi="Verdana" w:cs="Century Gothic"/>
          <w:b/>
          <w:bCs/>
          <w:sz w:val="22"/>
          <w:szCs w:val="22"/>
          <w:lang w:val="es-ES_tradnl" w:eastAsia="es-ES_tradnl"/>
        </w:rPr>
        <w:t xml:space="preserve">Estrategia Nacional para la Erradicación de la Violencia contra la Mujer (2013 </w:t>
      </w:r>
      <w:r>
        <w:rPr>
          <w:rFonts w:ascii="Verdana" w:hAnsi="Verdana" w:cs="Century Gothic"/>
          <w:b/>
          <w:bCs/>
          <w:sz w:val="22"/>
          <w:szCs w:val="22"/>
          <w:lang w:val="es-ES_tradnl" w:eastAsia="es-ES_tradnl"/>
        </w:rPr>
        <w:t>-</w:t>
      </w:r>
      <w:r w:rsidRPr="005B30C3">
        <w:rPr>
          <w:rFonts w:ascii="Verdana" w:hAnsi="Verdana" w:cs="Century Gothic"/>
          <w:b/>
          <w:bCs/>
          <w:sz w:val="22"/>
          <w:szCs w:val="22"/>
          <w:lang w:val="es-ES_tradnl" w:eastAsia="es-ES_tradnl"/>
        </w:rPr>
        <w:t>2016)</w:t>
      </w:r>
      <w:r w:rsidRPr="005B30C3">
        <w:rPr>
          <w:rFonts w:ascii="Verdana" w:hAnsi="Verdana" w:cs="Century Gothic"/>
          <w:sz w:val="22"/>
          <w:szCs w:val="22"/>
          <w:lang w:val="es-ES_tradnl" w:eastAsia="es-ES_tradnl"/>
        </w:rPr>
        <w:t>, aprobada por el Consejo de Ministros el 26 de julio de 2013 al amparo de lo</w:t>
      </w:r>
      <w:r>
        <w:rPr>
          <w:rFonts w:ascii="Verdana" w:hAnsi="Verdana" w:cs="Century Gothic"/>
          <w:b/>
          <w:bCs/>
          <w:sz w:val="22"/>
          <w:szCs w:val="22"/>
          <w:lang w:val="es-ES_tradnl" w:eastAsia="es-ES_tradnl"/>
        </w:rPr>
        <w:t xml:space="preserve"> </w:t>
      </w:r>
      <w:r w:rsidRPr="005B30C3">
        <w:rPr>
          <w:rFonts w:ascii="Verdana" w:hAnsi="Verdana" w:cs="Century Gothic"/>
          <w:sz w:val="22"/>
          <w:szCs w:val="22"/>
          <w:lang w:val="es-ES_tradnl" w:eastAsia="es-ES_tradnl"/>
        </w:rPr>
        <w:t>dispuesto en el artículo 3 de la LO 1/2004, de 28 de diciembre, de Medidas de Protección</w:t>
      </w:r>
      <w:r>
        <w:rPr>
          <w:rFonts w:ascii="Verdana" w:hAnsi="Verdana" w:cs="Century Gothic"/>
          <w:sz w:val="22"/>
          <w:szCs w:val="22"/>
          <w:lang w:val="es-ES_tradnl" w:eastAsia="es-ES_tradnl"/>
        </w:rPr>
        <w:t xml:space="preserve"> </w:t>
      </w:r>
      <w:r w:rsidRPr="005B30C3">
        <w:rPr>
          <w:rFonts w:ascii="Verdana" w:hAnsi="Verdana" w:cs="Century Gothic"/>
          <w:sz w:val="22"/>
          <w:szCs w:val="22"/>
          <w:lang w:val="es-ES_tradnl" w:eastAsia="es-ES_tradnl"/>
        </w:rPr>
        <w:t>Integral contra la violencia de género, recoge el compromiso de los poderes públicos para</w:t>
      </w:r>
      <w:r>
        <w:rPr>
          <w:rFonts w:ascii="Verdana" w:hAnsi="Verdana" w:cs="Century Gothic"/>
          <w:b/>
          <w:bCs/>
          <w:sz w:val="22"/>
          <w:szCs w:val="22"/>
          <w:lang w:val="es-ES_tradnl" w:eastAsia="es-ES_tradnl"/>
        </w:rPr>
        <w:t xml:space="preserve"> </w:t>
      </w:r>
      <w:r w:rsidRPr="005B30C3">
        <w:rPr>
          <w:rFonts w:ascii="Verdana" w:hAnsi="Verdana" w:cs="Century Gothic"/>
          <w:sz w:val="22"/>
          <w:szCs w:val="22"/>
          <w:lang w:val="es-ES_tradnl" w:eastAsia="es-ES_tradnl"/>
        </w:rPr>
        <w:t>acabar con la violencia ejercida sobre las mujeres por el mero hecho de serlo e incorpora,</w:t>
      </w:r>
      <w:r>
        <w:rPr>
          <w:rFonts w:ascii="Verdana" w:hAnsi="Verdana" w:cs="Century Gothic"/>
          <w:b/>
          <w:bCs/>
          <w:sz w:val="22"/>
          <w:szCs w:val="22"/>
          <w:lang w:val="es-ES_tradnl" w:eastAsia="es-ES_tradnl"/>
        </w:rPr>
        <w:t xml:space="preserve"> </w:t>
      </w:r>
      <w:r w:rsidRPr="005B30C3">
        <w:rPr>
          <w:rFonts w:ascii="Verdana" w:hAnsi="Verdana" w:cs="Century Gothic"/>
          <w:sz w:val="22"/>
          <w:szCs w:val="22"/>
          <w:lang w:val="es-ES_tradnl" w:eastAsia="es-ES_tradnl"/>
        </w:rPr>
        <w:t>por primera vez, medidas dirigidas a avanzar en la erradicación de todas las formas de</w:t>
      </w:r>
      <w:r>
        <w:rPr>
          <w:rFonts w:ascii="Verdana" w:hAnsi="Verdana" w:cs="Century Gothic"/>
          <w:b/>
          <w:bCs/>
          <w:sz w:val="22"/>
          <w:szCs w:val="22"/>
          <w:lang w:val="es-ES_tradnl" w:eastAsia="es-ES_tradnl"/>
        </w:rPr>
        <w:t xml:space="preserve"> </w:t>
      </w:r>
      <w:r w:rsidRPr="005B30C3">
        <w:rPr>
          <w:rFonts w:ascii="Verdana" w:hAnsi="Verdana" w:cs="Century Gothic"/>
          <w:sz w:val="22"/>
          <w:szCs w:val="22"/>
          <w:lang w:val="es-ES_tradnl" w:eastAsia="es-ES_tradnl"/>
        </w:rPr>
        <w:t>violencia contra la mujer, haciendo especial hincapié en la trata de mujeres con fines de</w:t>
      </w:r>
      <w:r>
        <w:rPr>
          <w:rFonts w:ascii="Verdana" w:hAnsi="Verdana" w:cs="Century Gothic"/>
          <w:b/>
          <w:bCs/>
          <w:sz w:val="22"/>
          <w:szCs w:val="22"/>
          <w:lang w:val="es-ES_tradnl" w:eastAsia="es-ES_tradnl"/>
        </w:rPr>
        <w:t xml:space="preserve"> </w:t>
      </w:r>
      <w:r w:rsidRPr="005B30C3">
        <w:rPr>
          <w:rFonts w:ascii="Verdana" w:hAnsi="Verdana" w:cs="Century Gothic"/>
          <w:sz w:val="22"/>
          <w:szCs w:val="22"/>
          <w:lang w:val="es-ES_tradnl" w:eastAsia="es-ES_tradnl"/>
        </w:rPr>
        <w:t>explotación sexual, una forma de violencia aún más cruel e inaceptable si cabe.</w:t>
      </w:r>
    </w:p>
    <w:p w:rsidR="005C60CA" w:rsidRPr="005C60CA" w:rsidRDefault="005C60CA" w:rsidP="009006D4">
      <w:pPr>
        <w:autoSpaceDE w:val="0"/>
        <w:autoSpaceDN w:val="0"/>
        <w:adjustRightInd w:val="0"/>
        <w:spacing w:before="120"/>
        <w:ind w:firstLine="360"/>
        <w:rPr>
          <w:rFonts w:ascii="Verdana" w:hAnsi="Verdana"/>
          <w:sz w:val="22"/>
          <w:szCs w:val="22"/>
          <w:shd w:val="clear" w:color="auto" w:fill="FFFFFF"/>
          <w:lang w:val="es-ES_tradnl"/>
        </w:rPr>
      </w:pPr>
    </w:p>
    <w:p w:rsidR="009006D4" w:rsidRPr="00722662" w:rsidRDefault="009006D4" w:rsidP="00722662">
      <w:pPr>
        <w:autoSpaceDE w:val="0"/>
        <w:autoSpaceDN w:val="0"/>
        <w:adjustRightInd w:val="0"/>
        <w:spacing w:before="120"/>
        <w:ind w:firstLine="360"/>
        <w:rPr>
          <w:rFonts w:ascii="Verdana" w:hAnsi="Verdana" w:cs="Verdana"/>
          <w:sz w:val="22"/>
          <w:szCs w:val="22"/>
        </w:rPr>
      </w:pPr>
    </w:p>
    <w:p w:rsidR="00722662" w:rsidRPr="00722662" w:rsidRDefault="00722662" w:rsidP="00722662">
      <w:pPr>
        <w:autoSpaceDE w:val="0"/>
        <w:autoSpaceDN w:val="0"/>
        <w:adjustRightInd w:val="0"/>
        <w:spacing w:before="120"/>
        <w:ind w:firstLine="360"/>
        <w:rPr>
          <w:rFonts w:ascii="Verdana" w:hAnsi="Verdana" w:cs="Verdana"/>
          <w:b/>
          <w:sz w:val="22"/>
          <w:szCs w:val="22"/>
        </w:rPr>
      </w:pPr>
      <w:r w:rsidRPr="00722662">
        <w:rPr>
          <w:rFonts w:ascii="Verdana" w:hAnsi="Verdana" w:cs="Verdana"/>
          <w:b/>
          <w:sz w:val="22"/>
          <w:szCs w:val="22"/>
        </w:rPr>
        <w:t>Artículo 1. Objeto y definición.</w:t>
      </w:r>
    </w:p>
    <w:p w:rsidR="0086134E" w:rsidRPr="0086134E" w:rsidRDefault="00722662" w:rsidP="0086134E">
      <w:pPr>
        <w:autoSpaceDE w:val="0"/>
        <w:autoSpaceDN w:val="0"/>
        <w:adjustRightInd w:val="0"/>
        <w:spacing w:before="120"/>
        <w:ind w:firstLine="360"/>
        <w:rPr>
          <w:rFonts w:ascii="Verdana" w:hAnsi="Verdana" w:cs="Verdana"/>
          <w:sz w:val="22"/>
          <w:szCs w:val="22"/>
        </w:rPr>
      </w:pPr>
      <w:r w:rsidRPr="0086134E">
        <w:rPr>
          <w:rFonts w:ascii="Verdana" w:hAnsi="Verdana" w:cs="Verdana"/>
          <w:sz w:val="22"/>
          <w:szCs w:val="22"/>
        </w:rPr>
        <w:t xml:space="preserve">El objeto de la presente Ordenanza es la regulación de </w:t>
      </w:r>
      <w:r w:rsidR="0086134E" w:rsidRPr="0086134E">
        <w:rPr>
          <w:rFonts w:ascii="Verdana" w:hAnsi="Verdana" w:cs="Arial"/>
          <w:sz w:val="22"/>
          <w:szCs w:val="22"/>
          <w:lang w:eastAsia="es-ES_tradnl"/>
        </w:rPr>
        <w:t xml:space="preserve">Ayudas destinadas a prestar apoyo económico a las mujeres víctimas de violencia </w:t>
      </w:r>
      <w:r w:rsidR="0086134E">
        <w:rPr>
          <w:rFonts w:ascii="Verdana" w:hAnsi="Verdana" w:cs="Arial"/>
          <w:sz w:val="22"/>
          <w:szCs w:val="22"/>
          <w:lang w:eastAsia="es-ES_tradnl"/>
        </w:rPr>
        <w:t xml:space="preserve"> y a sus hijas e hijos, cuando</w:t>
      </w:r>
      <w:r w:rsidR="0086134E" w:rsidRPr="0086134E">
        <w:rPr>
          <w:rFonts w:ascii="Verdana" w:hAnsi="Verdana" w:cs="Arial"/>
          <w:sz w:val="22"/>
          <w:szCs w:val="22"/>
          <w:lang w:eastAsia="es-ES_tradnl"/>
        </w:rPr>
        <w:t xml:space="preserve"> quede acreditada insuf</w:t>
      </w:r>
      <w:r w:rsidR="00757520">
        <w:rPr>
          <w:rFonts w:ascii="Verdana" w:hAnsi="Verdana" w:cs="Arial"/>
          <w:sz w:val="22"/>
          <w:szCs w:val="22"/>
          <w:lang w:eastAsia="es-ES_tradnl"/>
        </w:rPr>
        <w:t>iciencia de recursos económicos.</w:t>
      </w:r>
      <w:r w:rsidR="0086134E" w:rsidRPr="0086134E">
        <w:rPr>
          <w:rFonts w:ascii="Verdana" w:hAnsi="Verdana" w:cs="Arial"/>
          <w:sz w:val="22"/>
          <w:szCs w:val="22"/>
          <w:lang w:eastAsia="es-ES_tradnl"/>
        </w:rPr>
        <w:t xml:space="preserve"> </w:t>
      </w:r>
      <w:r w:rsidR="00757520">
        <w:rPr>
          <w:rFonts w:ascii="Verdana" w:hAnsi="Verdana" w:cs="Arial"/>
          <w:sz w:val="22"/>
          <w:szCs w:val="22"/>
        </w:rPr>
        <w:t>C</w:t>
      </w:r>
      <w:r w:rsidR="0086134E" w:rsidRPr="0086134E">
        <w:rPr>
          <w:rFonts w:ascii="Verdana" w:hAnsi="Verdana" w:cs="Arial"/>
          <w:sz w:val="22"/>
          <w:szCs w:val="22"/>
        </w:rPr>
        <w:t>on la finalidad de facilitar que la víctima disponga de unos recursos mínimos de subsistencia que le permitan independizarse del agresor y disponer de medios y tiempo para afrontar las dificultades que momentáneamente impiden su incorporación laboral.</w:t>
      </w:r>
    </w:p>
    <w:p w:rsidR="0086134E" w:rsidRDefault="0086134E" w:rsidP="00722662">
      <w:pPr>
        <w:autoSpaceDE w:val="0"/>
        <w:autoSpaceDN w:val="0"/>
        <w:adjustRightInd w:val="0"/>
        <w:spacing w:before="120"/>
        <w:ind w:firstLine="360"/>
        <w:rPr>
          <w:rFonts w:ascii="Verdana" w:hAnsi="Verdana" w:cs="Verdana"/>
          <w:sz w:val="22"/>
          <w:szCs w:val="22"/>
        </w:rPr>
      </w:pPr>
    </w:p>
    <w:p w:rsidR="00E01C1F" w:rsidRPr="00600EE3" w:rsidRDefault="00E01C1F" w:rsidP="00722662">
      <w:pPr>
        <w:autoSpaceDE w:val="0"/>
        <w:autoSpaceDN w:val="0"/>
        <w:adjustRightInd w:val="0"/>
        <w:spacing w:before="120"/>
        <w:ind w:firstLine="360"/>
        <w:rPr>
          <w:rFonts w:ascii="Verdana" w:hAnsi="Verdana" w:cs="Verdana"/>
          <w:sz w:val="22"/>
          <w:szCs w:val="22"/>
        </w:rPr>
      </w:pPr>
      <w:r w:rsidRPr="00600EE3">
        <w:rPr>
          <w:rFonts w:ascii="Verdana" w:hAnsi="Verdana" w:cs="Verdana"/>
          <w:sz w:val="22"/>
          <w:szCs w:val="22"/>
        </w:rPr>
        <w:t xml:space="preserve">La Ley de Cantabria 1/2004 de 1 de abril, Integral para la Prevención de la Violencia Contra las Mujeres y la Protección a sus Víctimas,  entiende por violencia de género toda conducta activa u omisiva de violencia o agresión, </w:t>
      </w:r>
      <w:r w:rsidRPr="00600EE3">
        <w:rPr>
          <w:rFonts w:ascii="Verdana" w:hAnsi="Verdana" w:cs="Verdana"/>
          <w:sz w:val="22"/>
          <w:szCs w:val="22"/>
        </w:rPr>
        <w:lastRenderedPageBreak/>
        <w:t>basada en la pertenencia de la víctima al sexo femenino ,  así como la amenaza de tales actos, la coacción o privación ilegítima de libertad y la intimidación , que tenga como resultado posible o real  un daño o sufrimiento físico, sexual o psicológico, tanto si ocurre en público como en la vida familiar o privada.</w:t>
      </w:r>
    </w:p>
    <w:p w:rsidR="005C60CA" w:rsidRPr="00600EE3" w:rsidRDefault="005C60CA" w:rsidP="005C60CA">
      <w:pPr>
        <w:autoSpaceDE w:val="0"/>
        <w:autoSpaceDN w:val="0"/>
        <w:adjustRightInd w:val="0"/>
        <w:spacing w:before="120"/>
        <w:rPr>
          <w:rFonts w:cs="Arial"/>
        </w:rPr>
      </w:pPr>
      <w:r w:rsidRPr="00600EE3">
        <w:rPr>
          <w:rFonts w:ascii="Verdana" w:hAnsi="Verdana" w:cs="Verdana"/>
          <w:sz w:val="22"/>
          <w:szCs w:val="22"/>
        </w:rPr>
        <w:t>Así mismo considera como una forma de violencia de género “El tráfico o utilización de mujeres y niñas con fines de explotación sexual, prostitución y comercio sexual, cualquiera que fuese el tipo de relación que una a la víctima con e</w:t>
      </w:r>
      <w:r w:rsidR="00600EE3" w:rsidRPr="00600EE3">
        <w:rPr>
          <w:rFonts w:ascii="Verdana" w:hAnsi="Verdana" w:cs="Verdana"/>
          <w:sz w:val="22"/>
          <w:szCs w:val="22"/>
        </w:rPr>
        <w:t>l agresor y el medio utilizado”.</w:t>
      </w:r>
    </w:p>
    <w:p w:rsidR="005C60CA" w:rsidRPr="00600EE3" w:rsidRDefault="00600EE3" w:rsidP="00722662">
      <w:pPr>
        <w:autoSpaceDE w:val="0"/>
        <w:autoSpaceDN w:val="0"/>
        <w:adjustRightInd w:val="0"/>
        <w:spacing w:before="120"/>
        <w:ind w:firstLine="360"/>
        <w:rPr>
          <w:rFonts w:ascii="Verdana" w:hAnsi="Verdana" w:cs="Verdana"/>
          <w:sz w:val="22"/>
          <w:szCs w:val="22"/>
        </w:rPr>
      </w:pPr>
      <w:r w:rsidRPr="00600EE3">
        <w:rPr>
          <w:rFonts w:ascii="Verdana" w:hAnsi="Verdana" w:cs="Verdana"/>
          <w:sz w:val="22"/>
          <w:szCs w:val="22"/>
        </w:rPr>
        <w:t>Teniendo en cuenta lo anterior estas ayudas se dirigen a tres colectivos:</w:t>
      </w:r>
    </w:p>
    <w:p w:rsidR="00F55628" w:rsidRPr="008A6353" w:rsidRDefault="008A6353" w:rsidP="008A6353">
      <w:pPr>
        <w:autoSpaceDE w:val="0"/>
        <w:autoSpaceDN w:val="0"/>
        <w:adjustRightInd w:val="0"/>
        <w:spacing w:before="120"/>
        <w:rPr>
          <w:rFonts w:ascii="Verdana" w:hAnsi="Verdana" w:cs="Verdana"/>
          <w:b/>
        </w:rPr>
      </w:pPr>
      <w:r w:rsidRPr="008A6353">
        <w:rPr>
          <w:rFonts w:ascii="Verdana" w:hAnsi="Verdana" w:cs="Verdana"/>
          <w:b/>
        </w:rPr>
        <w:t>Víctimas</w:t>
      </w:r>
      <w:r w:rsidR="00545B16">
        <w:rPr>
          <w:rFonts w:ascii="Verdana" w:hAnsi="Verdana" w:cs="Verdana"/>
          <w:b/>
        </w:rPr>
        <w:t xml:space="preserve"> de V</w:t>
      </w:r>
      <w:r w:rsidR="00F55628" w:rsidRPr="008A6353">
        <w:rPr>
          <w:rFonts w:ascii="Verdana" w:hAnsi="Verdana" w:cs="Verdana"/>
          <w:b/>
        </w:rPr>
        <w:t xml:space="preserve">iolencia de Género </w:t>
      </w:r>
    </w:p>
    <w:p w:rsidR="008A6353" w:rsidRPr="00600EE3" w:rsidRDefault="008A6353" w:rsidP="00F51E08">
      <w:pPr>
        <w:pStyle w:val="Prrafodelista"/>
        <w:numPr>
          <w:ilvl w:val="0"/>
          <w:numId w:val="18"/>
        </w:numPr>
        <w:autoSpaceDE w:val="0"/>
        <w:autoSpaceDN w:val="0"/>
        <w:adjustRightInd w:val="0"/>
        <w:spacing w:before="120"/>
        <w:rPr>
          <w:rFonts w:ascii="Verdana" w:hAnsi="Verdana" w:cs="Arial"/>
          <w:lang w:eastAsia="es-ES_tradnl"/>
        </w:rPr>
      </w:pPr>
      <w:r w:rsidRPr="00600EE3">
        <w:rPr>
          <w:rFonts w:ascii="Verdana" w:hAnsi="Verdana" w:cs="Arial"/>
        </w:rPr>
        <w:t xml:space="preserve">Se entiende por violencia de género, la recogida en el artículo 1 de la Ley Orgánica 1/2004, de 28 de diciembre, de medidas de protección integral contra la violencia de género: </w:t>
      </w:r>
      <w:r w:rsidRPr="00600EE3">
        <w:rPr>
          <w:rFonts w:ascii="Verdana" w:hAnsi="Verdana" w:cs="Arial"/>
          <w:i/>
        </w:rPr>
        <w:t>Toda forma de violencia ejercida por el hombre hacia la mujer que sea o haya sido su cónyuge, o que esté o haya estado ligada a él por una análoga relación de afectividad aun sin convivencia</w:t>
      </w:r>
      <w:r w:rsidRPr="00600EE3">
        <w:rPr>
          <w:rFonts w:ascii="Verdana" w:hAnsi="Verdana" w:cs="Arial"/>
        </w:rPr>
        <w:t>. </w:t>
      </w:r>
      <w:r w:rsidRPr="00600EE3">
        <w:rPr>
          <w:rFonts w:ascii="Verdana" w:hAnsi="Verdana" w:cs="Arial"/>
          <w:lang w:eastAsia="es-ES_tradnl"/>
        </w:rPr>
        <w:t xml:space="preserve"> </w:t>
      </w:r>
    </w:p>
    <w:p w:rsidR="008A6353" w:rsidRPr="00600EE3" w:rsidRDefault="008A6353" w:rsidP="00F51E08">
      <w:pPr>
        <w:pStyle w:val="Prrafodelista"/>
        <w:numPr>
          <w:ilvl w:val="0"/>
          <w:numId w:val="18"/>
        </w:numPr>
        <w:autoSpaceDE w:val="0"/>
        <w:autoSpaceDN w:val="0"/>
        <w:adjustRightInd w:val="0"/>
        <w:spacing w:before="120"/>
        <w:rPr>
          <w:rFonts w:ascii="Verdana" w:hAnsi="Verdana" w:cs="Arial"/>
        </w:rPr>
      </w:pPr>
      <w:r w:rsidRPr="00600EE3">
        <w:rPr>
          <w:rFonts w:ascii="Verdana" w:hAnsi="Verdana" w:cs="Arial"/>
        </w:rPr>
        <w:t>Esta situación se acreditará por medio de una orden de alejamiento activa justificada: a) A través de la resolución judicial que hubiere acordado medidas cautelares para la protección de la víctima; b) A través de la orden de protección acordada a favor de la víctima o, excepcionalmente, con el informe del Ministerio Fiscal que indique la existencia de indicios de que la demandante es víctima de violencia de género hasta tanto se dicte la orden de protección.</w:t>
      </w:r>
    </w:p>
    <w:p w:rsidR="00545B16" w:rsidRPr="00600EE3" w:rsidRDefault="00600EE3" w:rsidP="00797EEA">
      <w:pPr>
        <w:autoSpaceDE w:val="0"/>
        <w:autoSpaceDN w:val="0"/>
        <w:adjustRightInd w:val="0"/>
        <w:spacing w:before="120"/>
        <w:rPr>
          <w:rFonts w:ascii="Verdana" w:hAnsi="Verdana" w:cs="Verdana"/>
          <w:b/>
          <w:sz w:val="22"/>
          <w:szCs w:val="22"/>
        </w:rPr>
      </w:pPr>
      <w:r w:rsidRPr="00600EE3">
        <w:rPr>
          <w:rFonts w:ascii="Verdana" w:hAnsi="Verdana" w:cs="Verdana"/>
          <w:b/>
          <w:sz w:val="22"/>
          <w:szCs w:val="22"/>
        </w:rPr>
        <w:t>Personas dependientes de las víctimas de violencia de Género.</w:t>
      </w:r>
    </w:p>
    <w:p w:rsidR="00797EEA" w:rsidRPr="0086134E" w:rsidRDefault="00797EEA" w:rsidP="00F51E08">
      <w:pPr>
        <w:pStyle w:val="Prrafodelista"/>
        <w:numPr>
          <w:ilvl w:val="0"/>
          <w:numId w:val="18"/>
        </w:numPr>
        <w:autoSpaceDE w:val="0"/>
        <w:autoSpaceDN w:val="0"/>
        <w:adjustRightInd w:val="0"/>
        <w:spacing w:before="120"/>
        <w:rPr>
          <w:rFonts w:ascii="Verdana" w:hAnsi="Verdana" w:cs="Arial"/>
        </w:rPr>
      </w:pPr>
      <w:r w:rsidRPr="00600EE3">
        <w:rPr>
          <w:rFonts w:ascii="Verdana" w:hAnsi="Verdana" w:cs="Arial"/>
          <w:b/>
        </w:rPr>
        <w:t xml:space="preserve">Hijos e hijas </w:t>
      </w:r>
      <w:r w:rsidRPr="00600EE3">
        <w:rPr>
          <w:rFonts w:ascii="Verdana" w:hAnsi="Verdana" w:cs="Arial"/>
        </w:rPr>
        <w:t xml:space="preserve">de las mujeres fallecidas a causa de la violencia de género, siempre que </w:t>
      </w:r>
      <w:r w:rsidR="0070135E" w:rsidRPr="00600EE3">
        <w:rPr>
          <w:rFonts w:ascii="Verdana" w:hAnsi="Verdana" w:cs="Arial"/>
        </w:rPr>
        <w:t xml:space="preserve">vivan </w:t>
      </w:r>
      <w:r w:rsidR="0070135E" w:rsidRPr="0086134E">
        <w:rPr>
          <w:rFonts w:ascii="Verdana" w:hAnsi="Verdana" w:cs="Arial"/>
        </w:rPr>
        <w:t xml:space="preserve">y </w:t>
      </w:r>
      <w:r w:rsidRPr="0086134E">
        <w:rPr>
          <w:rFonts w:ascii="Verdana" w:hAnsi="Verdana" w:cs="Arial"/>
        </w:rPr>
        <w:t>dependan económicamente de ella, con independencia de su filiación y edad.</w:t>
      </w:r>
    </w:p>
    <w:p w:rsidR="0070135E" w:rsidRDefault="0070135E" w:rsidP="00F51E08">
      <w:pPr>
        <w:pStyle w:val="Prrafodelista"/>
        <w:numPr>
          <w:ilvl w:val="0"/>
          <w:numId w:val="18"/>
        </w:numPr>
        <w:autoSpaceDE w:val="0"/>
        <w:autoSpaceDN w:val="0"/>
        <w:adjustRightInd w:val="0"/>
        <w:spacing w:before="120"/>
        <w:rPr>
          <w:rFonts w:ascii="Verdana" w:hAnsi="Verdana" w:cs="Arial"/>
        </w:rPr>
      </w:pPr>
      <w:r w:rsidRPr="0086134E">
        <w:rPr>
          <w:rFonts w:ascii="Verdana" w:hAnsi="Verdana" w:cs="Arial"/>
        </w:rPr>
        <w:t xml:space="preserve">La separación </w:t>
      </w:r>
      <w:r w:rsidR="00725B64" w:rsidRPr="0086134E">
        <w:rPr>
          <w:rFonts w:ascii="Verdana" w:hAnsi="Verdana" w:cs="Arial"/>
        </w:rPr>
        <w:t>transitoria,</w:t>
      </w:r>
      <w:r w:rsidRPr="0086134E">
        <w:rPr>
          <w:rFonts w:ascii="Verdana" w:hAnsi="Verdana" w:cs="Arial"/>
        </w:rPr>
        <w:t xml:space="preserve"> mencionada por razón de estudios, trabajo, tratamiento médico, rehabilitación u otras causas similares no rompen el requisito de la convivencia entre el fallecido y el beneficiario.</w:t>
      </w:r>
    </w:p>
    <w:p w:rsidR="00757520" w:rsidRPr="00757520" w:rsidRDefault="00757520" w:rsidP="00757520">
      <w:pPr>
        <w:autoSpaceDE w:val="0"/>
        <w:autoSpaceDN w:val="0"/>
        <w:adjustRightInd w:val="0"/>
        <w:spacing w:before="120"/>
        <w:ind w:left="360"/>
        <w:rPr>
          <w:rFonts w:ascii="Verdana" w:hAnsi="Verdana" w:cs="Arial"/>
          <w:color w:val="7030A0"/>
        </w:rPr>
      </w:pPr>
      <w:r w:rsidRPr="00757520">
        <w:rPr>
          <w:rFonts w:ascii="Verdana" w:hAnsi="Verdana" w:cs="Arial"/>
          <w:color w:val="7030A0"/>
        </w:rPr>
        <w:lastRenderedPageBreak/>
        <w:t>En el concepto de beneficiario se ha construido  atendiendo a considerar como víctimas tanto a quien sufre directamente la agresión, como a las personas que dependen de la fallecida en los supuestos que tengan como resultado la muerte.</w:t>
      </w:r>
    </w:p>
    <w:p w:rsidR="00757520" w:rsidRPr="0086134E" w:rsidRDefault="00757520" w:rsidP="00757520">
      <w:pPr>
        <w:pStyle w:val="Prrafodelista"/>
        <w:autoSpaceDE w:val="0"/>
        <w:autoSpaceDN w:val="0"/>
        <w:adjustRightInd w:val="0"/>
        <w:spacing w:before="120"/>
        <w:rPr>
          <w:rFonts w:ascii="Verdana" w:hAnsi="Verdana" w:cs="Arial"/>
        </w:rPr>
      </w:pPr>
    </w:p>
    <w:p w:rsidR="007268D2" w:rsidRPr="0086134E" w:rsidRDefault="007268D2" w:rsidP="00F51E08">
      <w:pPr>
        <w:pStyle w:val="Prrafodelista"/>
        <w:numPr>
          <w:ilvl w:val="0"/>
          <w:numId w:val="18"/>
        </w:numPr>
        <w:autoSpaceDE w:val="0"/>
        <w:autoSpaceDN w:val="0"/>
        <w:adjustRightInd w:val="0"/>
        <w:spacing w:before="120"/>
        <w:rPr>
          <w:rFonts w:ascii="Verdana" w:hAnsi="Verdana" w:cs="Arial"/>
        </w:rPr>
      </w:pPr>
      <w:r w:rsidRPr="0086134E">
        <w:rPr>
          <w:rFonts w:ascii="Verdana" w:hAnsi="Verdana" w:cs="Arial"/>
          <w:b/>
        </w:rPr>
        <w:t>Los padres</w:t>
      </w:r>
      <w:r w:rsidRPr="0086134E">
        <w:rPr>
          <w:rFonts w:ascii="Verdana" w:hAnsi="Verdana" w:cs="Arial"/>
        </w:rPr>
        <w:t xml:space="preserve"> de la víctima, siempre que convivan con ella a </w:t>
      </w:r>
      <w:proofErr w:type="spellStart"/>
      <w:r w:rsidRPr="0086134E">
        <w:rPr>
          <w:rFonts w:ascii="Verdana" w:hAnsi="Verdana" w:cs="Arial"/>
        </w:rPr>
        <w:t>a</w:t>
      </w:r>
      <w:proofErr w:type="spellEnd"/>
      <w:r w:rsidRPr="0086134E">
        <w:rPr>
          <w:rFonts w:ascii="Verdana" w:hAnsi="Verdana" w:cs="Arial"/>
        </w:rPr>
        <w:t xml:space="preserve"> sus </w:t>
      </w:r>
      <w:r w:rsidR="0086134E" w:rsidRPr="0086134E">
        <w:rPr>
          <w:rFonts w:ascii="Verdana" w:hAnsi="Verdana" w:cs="Arial"/>
        </w:rPr>
        <w:t>expensas</w:t>
      </w:r>
      <w:proofErr w:type="gramStart"/>
      <w:r w:rsidRPr="0086134E">
        <w:rPr>
          <w:rFonts w:ascii="Verdana" w:hAnsi="Verdana" w:cs="Arial"/>
        </w:rPr>
        <w:t>????</w:t>
      </w:r>
      <w:proofErr w:type="gramEnd"/>
    </w:p>
    <w:p w:rsidR="0056693E" w:rsidRPr="00600EE3" w:rsidRDefault="0056693E" w:rsidP="00F51E08">
      <w:pPr>
        <w:pStyle w:val="Prrafodelista"/>
        <w:numPr>
          <w:ilvl w:val="0"/>
          <w:numId w:val="18"/>
        </w:numPr>
        <w:autoSpaceDE w:val="0"/>
        <w:autoSpaceDN w:val="0"/>
        <w:adjustRightInd w:val="0"/>
        <w:spacing w:before="120"/>
        <w:rPr>
          <w:rFonts w:ascii="Verdana" w:hAnsi="Verdana" w:cs="Arial"/>
        </w:rPr>
      </w:pPr>
      <w:r w:rsidRPr="0086134E">
        <w:rPr>
          <w:rFonts w:ascii="Verdana" w:hAnsi="Verdana" w:cs="Arial"/>
        </w:rPr>
        <w:t>Esta situación deberá acreditarse y el derecho a solicitar la ayuda prescribirá, pasado un año del fallecimiento</w:t>
      </w:r>
      <w:r w:rsidR="00575FFD" w:rsidRPr="0086134E">
        <w:rPr>
          <w:rFonts w:ascii="Verdana" w:hAnsi="Verdana" w:cs="Arial"/>
        </w:rPr>
        <w:t xml:space="preserve"> de la víctima directa </w:t>
      </w:r>
      <w:r w:rsidRPr="0086134E">
        <w:rPr>
          <w:rFonts w:ascii="Verdana" w:hAnsi="Verdana" w:cs="Arial"/>
        </w:rPr>
        <w:t xml:space="preserve"> </w:t>
      </w:r>
      <w:r w:rsidR="00575FFD" w:rsidRPr="0086134E">
        <w:rPr>
          <w:rFonts w:ascii="Verdana" w:hAnsi="Verdana" w:cs="Arial"/>
        </w:rPr>
        <w:t xml:space="preserve">o </w:t>
      </w:r>
      <w:r w:rsidR="00575FFD" w:rsidRPr="00600EE3">
        <w:rPr>
          <w:rFonts w:ascii="Verdana" w:hAnsi="Verdana" w:cs="Arial"/>
        </w:rPr>
        <w:t>en su caso de la consideración del hecho como resultado de violencia de género</w:t>
      </w:r>
      <w:r w:rsidRPr="00600EE3">
        <w:rPr>
          <w:rFonts w:ascii="Verdana" w:hAnsi="Verdana" w:cs="Arial"/>
        </w:rPr>
        <w:t>.</w:t>
      </w:r>
    </w:p>
    <w:p w:rsidR="0056693E" w:rsidRPr="00600EE3" w:rsidRDefault="00757520" w:rsidP="00491B26">
      <w:pPr>
        <w:autoSpaceDE w:val="0"/>
        <w:autoSpaceDN w:val="0"/>
        <w:adjustRightInd w:val="0"/>
        <w:spacing w:before="120"/>
        <w:ind w:left="360"/>
        <w:rPr>
          <w:rFonts w:ascii="Verdana" w:hAnsi="Verdana" w:cs="Verdana"/>
          <w:b/>
          <w:sz w:val="22"/>
          <w:szCs w:val="22"/>
        </w:rPr>
      </w:pPr>
      <w:r>
        <w:rPr>
          <w:rFonts w:ascii="Verdana" w:hAnsi="Verdana" w:cs="Verdana"/>
          <w:b/>
          <w:sz w:val="22"/>
          <w:szCs w:val="22"/>
        </w:rPr>
        <w:t xml:space="preserve">VICTIMAS DE TRATATA Y/O </w:t>
      </w:r>
      <w:r w:rsidR="00491B26" w:rsidRPr="00600EE3">
        <w:rPr>
          <w:rFonts w:ascii="Verdana" w:hAnsi="Verdana" w:cs="Verdana"/>
          <w:b/>
          <w:sz w:val="22"/>
          <w:szCs w:val="22"/>
        </w:rPr>
        <w:t>EXPLOTACIÓN SEXUAL</w:t>
      </w:r>
    </w:p>
    <w:p w:rsidR="00A57783" w:rsidRPr="00757520" w:rsidRDefault="00757520" w:rsidP="00757520">
      <w:pPr>
        <w:pStyle w:val="Prrafodelista"/>
        <w:numPr>
          <w:ilvl w:val="0"/>
          <w:numId w:val="18"/>
        </w:numPr>
        <w:autoSpaceDE w:val="0"/>
        <w:autoSpaceDN w:val="0"/>
        <w:adjustRightInd w:val="0"/>
        <w:spacing w:before="120"/>
        <w:rPr>
          <w:rFonts w:ascii="Verdana" w:hAnsi="Verdana" w:cs="Verdana"/>
        </w:rPr>
      </w:pPr>
      <w:r>
        <w:rPr>
          <w:rFonts w:ascii="Verdana" w:hAnsi="Verdana" w:cs="Verdana"/>
        </w:rPr>
        <w:t>Falta incluir quienes son y cómo lo justifican</w:t>
      </w:r>
    </w:p>
    <w:p w:rsidR="00722662" w:rsidRPr="00BC2D08" w:rsidRDefault="00722662" w:rsidP="00BC2D08">
      <w:pPr>
        <w:autoSpaceDE w:val="0"/>
        <w:autoSpaceDN w:val="0"/>
        <w:adjustRightInd w:val="0"/>
        <w:spacing w:before="120"/>
        <w:ind w:firstLine="360"/>
        <w:rPr>
          <w:rFonts w:ascii="Verdana" w:hAnsi="Verdana" w:cs="Verdana"/>
          <w:sz w:val="22"/>
          <w:szCs w:val="22"/>
        </w:rPr>
      </w:pPr>
      <w:r w:rsidRPr="00600EE3">
        <w:rPr>
          <w:rFonts w:ascii="Verdana" w:hAnsi="Verdana" w:cs="Verdana"/>
          <w:color w:val="00B050"/>
          <w:sz w:val="22"/>
          <w:szCs w:val="22"/>
        </w:rPr>
        <w:t xml:space="preserve">  </w:t>
      </w:r>
    </w:p>
    <w:p w:rsidR="00722662" w:rsidRPr="00722662" w:rsidRDefault="00BC2D08" w:rsidP="00722662">
      <w:pPr>
        <w:autoSpaceDE w:val="0"/>
        <w:autoSpaceDN w:val="0"/>
        <w:adjustRightInd w:val="0"/>
        <w:spacing w:before="120"/>
        <w:ind w:firstLine="360"/>
        <w:rPr>
          <w:rFonts w:ascii="Verdana" w:hAnsi="Verdana" w:cs="Verdana"/>
          <w:b/>
          <w:sz w:val="22"/>
          <w:szCs w:val="22"/>
        </w:rPr>
      </w:pPr>
      <w:r>
        <w:rPr>
          <w:rFonts w:ascii="Verdana" w:hAnsi="Verdana" w:cs="Verdana"/>
          <w:b/>
          <w:sz w:val="22"/>
          <w:szCs w:val="22"/>
        </w:rPr>
        <w:t>Artículo 2</w:t>
      </w:r>
      <w:r w:rsidR="00722662" w:rsidRPr="00722662">
        <w:rPr>
          <w:rFonts w:ascii="Verdana" w:hAnsi="Verdana" w:cs="Verdana"/>
          <w:b/>
          <w:sz w:val="22"/>
          <w:szCs w:val="22"/>
        </w:rPr>
        <w:t>. Características</w:t>
      </w:r>
    </w:p>
    <w:p w:rsidR="00385D5D" w:rsidRPr="00385D5D" w:rsidRDefault="00722662" w:rsidP="00722662">
      <w:pPr>
        <w:autoSpaceDE w:val="0"/>
        <w:autoSpaceDN w:val="0"/>
        <w:adjustRightInd w:val="0"/>
        <w:spacing w:before="200"/>
        <w:ind w:firstLine="360"/>
        <w:rPr>
          <w:rFonts w:ascii="Verdana" w:hAnsi="Verdana" w:cs="Verdana"/>
          <w:color w:val="00B050"/>
          <w:sz w:val="22"/>
          <w:szCs w:val="22"/>
        </w:rPr>
      </w:pPr>
      <w:r w:rsidRPr="00722662">
        <w:rPr>
          <w:rFonts w:ascii="Verdana" w:hAnsi="Verdana" w:cs="Verdana"/>
          <w:sz w:val="22"/>
          <w:szCs w:val="22"/>
        </w:rPr>
        <w:t xml:space="preserve">3.1. </w:t>
      </w:r>
      <w:r w:rsidRPr="00385D5D">
        <w:rPr>
          <w:rFonts w:ascii="Verdana" w:hAnsi="Verdana" w:cs="Verdana"/>
          <w:color w:val="00B050"/>
          <w:sz w:val="22"/>
          <w:szCs w:val="22"/>
        </w:rPr>
        <w:t xml:space="preserve">Estas ayudas tienen </w:t>
      </w:r>
      <w:r w:rsidR="0070135E" w:rsidRPr="00385D5D">
        <w:rPr>
          <w:rFonts w:ascii="Verdana" w:hAnsi="Verdana" w:cs="Verdana"/>
          <w:color w:val="00B050"/>
          <w:sz w:val="22"/>
          <w:szCs w:val="22"/>
        </w:rPr>
        <w:t xml:space="preserve">no tienen carácter finalista. Es el hecho de ser víctima de violencia de género </w:t>
      </w:r>
      <w:r w:rsidR="00385D5D" w:rsidRPr="00385D5D">
        <w:rPr>
          <w:rFonts w:ascii="Verdana" w:hAnsi="Verdana" w:cs="Verdana"/>
          <w:color w:val="00B050"/>
          <w:sz w:val="22"/>
          <w:szCs w:val="22"/>
        </w:rPr>
        <w:t>y tener recursos insuficientes lo que genera el derecho. Por tanto no tienen que ser justificadas una vez de concedidas.</w:t>
      </w:r>
    </w:p>
    <w:p w:rsidR="00722662" w:rsidRPr="00722662" w:rsidRDefault="00722662" w:rsidP="00722662">
      <w:pPr>
        <w:autoSpaceDE w:val="0"/>
        <w:autoSpaceDN w:val="0"/>
        <w:adjustRightInd w:val="0"/>
        <w:spacing w:before="120"/>
        <w:ind w:firstLine="360"/>
        <w:rPr>
          <w:rFonts w:ascii="Verdana" w:hAnsi="Verdana" w:cs="Verdana"/>
          <w:sz w:val="22"/>
          <w:szCs w:val="22"/>
        </w:rPr>
      </w:pPr>
      <w:r w:rsidRPr="00722662">
        <w:rPr>
          <w:rFonts w:ascii="Verdana" w:hAnsi="Verdana" w:cs="Verdana"/>
          <w:sz w:val="22"/>
          <w:szCs w:val="22"/>
        </w:rPr>
        <w:t xml:space="preserve">3.6. Las ayudas se concederán en función de la consignación y disponibilidad presupuestaria por lo que no será suficiente que en el solicitante concurran todos los requisitos y condiciones establecidas. </w:t>
      </w:r>
    </w:p>
    <w:p w:rsidR="00722662" w:rsidRDefault="00722662" w:rsidP="00722662">
      <w:pPr>
        <w:autoSpaceDE w:val="0"/>
        <w:autoSpaceDN w:val="0"/>
        <w:adjustRightInd w:val="0"/>
        <w:spacing w:before="120"/>
        <w:ind w:firstLine="357"/>
        <w:rPr>
          <w:rFonts w:ascii="Verdana" w:hAnsi="Verdana" w:cs="Verdana"/>
          <w:sz w:val="22"/>
          <w:szCs w:val="22"/>
        </w:rPr>
      </w:pPr>
      <w:r w:rsidRPr="00722662">
        <w:rPr>
          <w:rFonts w:ascii="Verdana" w:hAnsi="Verdana" w:cs="Verdana"/>
          <w:sz w:val="22"/>
          <w:szCs w:val="22"/>
        </w:rPr>
        <w:t>3.7. Estas ayudas no podrán ser objeto de retención o embargo, salvo en los supuestos y con los límites previstos en la legislación general del Estado que resulte de aplicación.</w:t>
      </w:r>
    </w:p>
    <w:p w:rsidR="001C5464" w:rsidRPr="001C5464" w:rsidRDefault="001C5464" w:rsidP="001C5464">
      <w:pPr>
        <w:autoSpaceDE w:val="0"/>
        <w:autoSpaceDN w:val="0"/>
        <w:adjustRightInd w:val="0"/>
        <w:spacing w:before="120"/>
        <w:ind w:firstLine="360"/>
        <w:rPr>
          <w:rFonts w:ascii="Verdana" w:hAnsi="Verdana" w:cs="Verdana"/>
          <w:b/>
          <w:sz w:val="22"/>
          <w:szCs w:val="22"/>
        </w:rPr>
      </w:pPr>
      <w:r w:rsidRPr="001C5464">
        <w:rPr>
          <w:rFonts w:ascii="Verdana" w:hAnsi="Verdana" w:cs="Verdana"/>
          <w:b/>
          <w:sz w:val="22"/>
          <w:szCs w:val="22"/>
        </w:rPr>
        <w:t>Normativa aplicable a los procedimientos:</w:t>
      </w:r>
    </w:p>
    <w:p w:rsidR="001C5464" w:rsidRDefault="001C5464" w:rsidP="00722662">
      <w:pPr>
        <w:autoSpaceDE w:val="0"/>
        <w:autoSpaceDN w:val="0"/>
        <w:adjustRightInd w:val="0"/>
        <w:spacing w:before="120"/>
        <w:ind w:firstLine="357"/>
        <w:rPr>
          <w:rFonts w:ascii="Verdana" w:hAnsi="Verdana" w:cs="Verdana"/>
          <w:sz w:val="22"/>
          <w:szCs w:val="22"/>
        </w:rPr>
      </w:pPr>
      <w:r>
        <w:rPr>
          <w:rFonts w:ascii="Verdana" w:hAnsi="Verdana" w:cs="Verdana"/>
          <w:sz w:val="22"/>
          <w:szCs w:val="22"/>
        </w:rPr>
        <w:t xml:space="preserve">La competencia para el reconocimiento de las </w:t>
      </w:r>
      <w:r w:rsidR="00BC6D45">
        <w:rPr>
          <w:rFonts w:ascii="Verdana" w:hAnsi="Verdana" w:cs="Verdana"/>
          <w:sz w:val="22"/>
          <w:szCs w:val="22"/>
        </w:rPr>
        <w:t>andas</w:t>
      </w:r>
      <w:r>
        <w:rPr>
          <w:rFonts w:ascii="Verdana" w:hAnsi="Verdana" w:cs="Verdana"/>
          <w:sz w:val="22"/>
          <w:szCs w:val="22"/>
        </w:rPr>
        <w:t xml:space="preserve"> se aju</w:t>
      </w:r>
      <w:r w:rsidR="00BC6D45">
        <w:rPr>
          <w:rFonts w:ascii="Verdana" w:hAnsi="Verdana" w:cs="Verdana"/>
          <w:sz w:val="22"/>
          <w:szCs w:val="22"/>
        </w:rPr>
        <w:t>s</w:t>
      </w:r>
      <w:r>
        <w:rPr>
          <w:rFonts w:ascii="Verdana" w:hAnsi="Verdana" w:cs="Verdana"/>
          <w:sz w:val="22"/>
          <w:szCs w:val="22"/>
        </w:rPr>
        <w:t>tarán a lo establecido en la</w:t>
      </w:r>
      <w:r w:rsidR="00BC6D45">
        <w:rPr>
          <w:rFonts w:ascii="Verdana" w:hAnsi="Verdana" w:cs="Verdana"/>
          <w:sz w:val="22"/>
          <w:szCs w:val="22"/>
        </w:rPr>
        <w:t xml:space="preserve"> </w:t>
      </w:r>
      <w:r w:rsidR="00BC6D45" w:rsidRPr="00BC6D45">
        <w:rPr>
          <w:rFonts w:ascii="Verdana" w:hAnsi="Verdana" w:cs="Verdana"/>
          <w:sz w:val="22"/>
          <w:szCs w:val="22"/>
          <w:highlight w:val="yellow"/>
        </w:rPr>
        <w:t>Ley 30/1992 de 26 de noviembre</w:t>
      </w:r>
      <w:r>
        <w:rPr>
          <w:rFonts w:ascii="Verdana" w:hAnsi="Verdana" w:cs="Verdana"/>
          <w:sz w:val="22"/>
          <w:szCs w:val="22"/>
        </w:rPr>
        <w:t xml:space="preserve">, de régimen Jurídico de las </w:t>
      </w:r>
      <w:r w:rsidR="00BC6D45">
        <w:rPr>
          <w:rFonts w:ascii="Verdana" w:hAnsi="Verdana" w:cs="Verdana"/>
          <w:sz w:val="22"/>
          <w:szCs w:val="22"/>
        </w:rPr>
        <w:t>Administraciones</w:t>
      </w:r>
      <w:r>
        <w:rPr>
          <w:rFonts w:ascii="Verdana" w:hAnsi="Verdana" w:cs="Verdana"/>
          <w:sz w:val="22"/>
          <w:szCs w:val="22"/>
        </w:rPr>
        <w:t xml:space="preserve"> públicas y del </w:t>
      </w:r>
      <w:r w:rsidR="00BC6D45">
        <w:rPr>
          <w:rFonts w:ascii="Verdana" w:hAnsi="Verdana" w:cs="Verdana"/>
          <w:sz w:val="22"/>
          <w:szCs w:val="22"/>
        </w:rPr>
        <w:t>Procedimiento</w:t>
      </w:r>
      <w:r w:rsidR="00BC2D08">
        <w:rPr>
          <w:rFonts w:ascii="Verdana" w:hAnsi="Verdana" w:cs="Verdana"/>
          <w:sz w:val="22"/>
          <w:szCs w:val="22"/>
        </w:rPr>
        <w:t xml:space="preserve">  Administrativo Común.</w:t>
      </w:r>
    </w:p>
    <w:p w:rsidR="00BE42EF" w:rsidRPr="005934A1" w:rsidRDefault="00BE42EF" w:rsidP="005934A1">
      <w:pPr>
        <w:autoSpaceDE w:val="0"/>
        <w:autoSpaceDN w:val="0"/>
        <w:adjustRightInd w:val="0"/>
        <w:spacing w:before="120"/>
        <w:rPr>
          <w:rFonts w:ascii="Verdana" w:hAnsi="Verdana" w:cs="Verdana"/>
          <w:sz w:val="22"/>
          <w:szCs w:val="22"/>
        </w:rPr>
      </w:pPr>
    </w:p>
    <w:p w:rsidR="00BE42EF" w:rsidRPr="005934A1" w:rsidRDefault="00BE42EF" w:rsidP="005934A1">
      <w:pPr>
        <w:rPr>
          <w:rFonts w:ascii="Verdana" w:hAnsi="Verdana" w:cs="Arial"/>
          <w:b/>
          <w:bCs/>
          <w:sz w:val="22"/>
          <w:szCs w:val="22"/>
          <w:lang w:eastAsia="es-ES_tradnl"/>
        </w:rPr>
      </w:pPr>
      <w:r w:rsidRPr="005934A1">
        <w:rPr>
          <w:rFonts w:ascii="Verdana" w:hAnsi="Verdana" w:cs="Arial"/>
          <w:b/>
          <w:bCs/>
          <w:sz w:val="22"/>
          <w:szCs w:val="22"/>
          <w:lang w:eastAsia="es-ES_tradnl"/>
        </w:rPr>
        <w:t>REQUISITOS</w:t>
      </w:r>
      <w:r w:rsidRPr="005934A1">
        <w:rPr>
          <w:rFonts w:ascii="Verdana" w:hAnsi="Verdana" w:cs="Arial"/>
          <w:b/>
          <w:bCs/>
          <w:sz w:val="22"/>
          <w:szCs w:val="22"/>
          <w:lang w:eastAsia="es-ES_tradnl"/>
        </w:rPr>
        <w:t xml:space="preserve"> GENERALES</w:t>
      </w:r>
    </w:p>
    <w:p w:rsidR="00BE42EF" w:rsidRPr="005934A1" w:rsidRDefault="00BE42EF" w:rsidP="00BE42EF">
      <w:pPr>
        <w:ind w:left="720"/>
        <w:rPr>
          <w:rFonts w:ascii="Verdana" w:hAnsi="Verdana" w:cs="Arial"/>
          <w:b/>
          <w:bCs/>
          <w:sz w:val="22"/>
          <w:szCs w:val="22"/>
          <w:lang w:eastAsia="es-ES_tradnl"/>
        </w:rPr>
      </w:pPr>
    </w:p>
    <w:p w:rsidR="00BE42EF" w:rsidRPr="005934A1" w:rsidRDefault="00BE42EF" w:rsidP="00BE42EF">
      <w:pPr>
        <w:pStyle w:val="Prrafodelista"/>
        <w:numPr>
          <w:ilvl w:val="0"/>
          <w:numId w:val="20"/>
        </w:numPr>
        <w:spacing w:after="0" w:line="240" w:lineRule="auto"/>
        <w:ind w:left="284" w:hanging="284"/>
        <w:contextualSpacing/>
        <w:jc w:val="both"/>
        <w:rPr>
          <w:rFonts w:ascii="Verdana" w:hAnsi="Verdana" w:cs="Arial"/>
          <w:lang w:eastAsia="es-ES_tradnl"/>
        </w:rPr>
      </w:pPr>
      <w:r w:rsidRPr="005934A1">
        <w:rPr>
          <w:rFonts w:ascii="Verdana" w:hAnsi="Verdana" w:cs="Arial"/>
          <w:bCs/>
          <w:lang w:eastAsia="es-ES_tradnl"/>
        </w:rPr>
        <w:t>Ser residente en el municipio de Santander</w:t>
      </w:r>
      <w:r w:rsidRPr="005934A1">
        <w:rPr>
          <w:rFonts w:ascii="Verdana" w:hAnsi="Verdana" w:cs="Arial"/>
          <w:lang w:eastAsia="es-ES_tradnl"/>
        </w:rPr>
        <w:t xml:space="preserve"> con una antigüedad de al menos 6 meses desde la fecha de la solicitud.</w:t>
      </w:r>
    </w:p>
    <w:p w:rsidR="00BE42EF" w:rsidRPr="005934A1" w:rsidRDefault="00BE42EF" w:rsidP="00BE42EF">
      <w:pPr>
        <w:pStyle w:val="Prrafodelista"/>
        <w:numPr>
          <w:ilvl w:val="0"/>
          <w:numId w:val="20"/>
        </w:numPr>
        <w:spacing w:after="0" w:line="240" w:lineRule="auto"/>
        <w:ind w:left="284" w:hanging="284"/>
        <w:contextualSpacing/>
        <w:jc w:val="both"/>
        <w:rPr>
          <w:rFonts w:ascii="Verdana" w:hAnsi="Verdana" w:cs="Arial"/>
          <w:color w:val="00B050"/>
          <w:lang w:eastAsia="es-ES_tradnl"/>
        </w:rPr>
      </w:pPr>
      <w:r w:rsidRPr="005934A1">
        <w:rPr>
          <w:rFonts w:ascii="Verdana" w:hAnsi="Verdana" w:cs="Arial"/>
          <w:lang w:eastAsia="es-ES_tradnl"/>
        </w:rPr>
        <w:t xml:space="preserve">Ser mayor de 18 años o estar emancipada legalmente. </w:t>
      </w:r>
      <w:r w:rsidR="005934A1" w:rsidRPr="005934A1">
        <w:rPr>
          <w:rFonts w:ascii="Verdana" w:hAnsi="Verdana" w:cs="Arial"/>
          <w:color w:val="00B050"/>
          <w:lang w:eastAsia="es-ES_tradnl"/>
        </w:rPr>
        <w:t>(hay que ver si lo puede solicitar menores o alguien en su n</w:t>
      </w:r>
      <w:bookmarkStart w:id="0" w:name="_GoBack"/>
      <w:bookmarkEnd w:id="0"/>
      <w:r w:rsidR="005934A1" w:rsidRPr="005934A1">
        <w:rPr>
          <w:rFonts w:ascii="Verdana" w:hAnsi="Verdana" w:cs="Arial"/>
          <w:color w:val="00B050"/>
          <w:lang w:eastAsia="es-ES_tradnl"/>
        </w:rPr>
        <w:t>ombre)</w:t>
      </w:r>
    </w:p>
    <w:p w:rsidR="00BE42EF" w:rsidRPr="005934A1" w:rsidRDefault="00BE42EF" w:rsidP="00BE42EF">
      <w:pPr>
        <w:pStyle w:val="Prrafodelista"/>
        <w:numPr>
          <w:ilvl w:val="0"/>
          <w:numId w:val="20"/>
        </w:numPr>
        <w:spacing w:after="0" w:line="240" w:lineRule="auto"/>
        <w:ind w:left="284" w:hanging="284"/>
        <w:contextualSpacing/>
        <w:jc w:val="both"/>
        <w:rPr>
          <w:rFonts w:ascii="Verdana" w:hAnsi="Verdana" w:cs="Arial"/>
          <w:lang w:eastAsia="es-ES_tradnl"/>
        </w:rPr>
      </w:pPr>
      <w:r w:rsidRPr="005934A1">
        <w:rPr>
          <w:rFonts w:ascii="Verdana" w:hAnsi="Verdana" w:cs="Arial"/>
          <w:lang w:eastAsia="es-ES_tradnl"/>
        </w:rPr>
        <w:lastRenderedPageBreak/>
        <w:t>No convivir con el agresor.</w:t>
      </w:r>
    </w:p>
    <w:p w:rsidR="00BE42EF" w:rsidRPr="005934A1" w:rsidRDefault="00BE42EF" w:rsidP="00BE42EF">
      <w:pPr>
        <w:pStyle w:val="Prrafodelista"/>
        <w:numPr>
          <w:ilvl w:val="0"/>
          <w:numId w:val="20"/>
        </w:numPr>
        <w:spacing w:after="0" w:line="240" w:lineRule="auto"/>
        <w:ind w:left="284" w:hanging="284"/>
        <w:contextualSpacing/>
        <w:jc w:val="both"/>
        <w:rPr>
          <w:rFonts w:ascii="Verdana" w:hAnsi="Verdana" w:cs="Arial"/>
          <w:lang w:eastAsia="es-ES_tradnl"/>
        </w:rPr>
      </w:pPr>
      <w:r w:rsidRPr="005934A1">
        <w:rPr>
          <w:rFonts w:ascii="Verdana" w:hAnsi="Verdana" w:cs="Arial"/>
          <w:lang w:eastAsia="es-ES_tradnl"/>
        </w:rPr>
        <w:t>Tener</w:t>
      </w:r>
      <w:r w:rsidRPr="005934A1">
        <w:rPr>
          <w:rFonts w:ascii="Verdana" w:hAnsi="Verdana" w:cs="Arial"/>
        </w:rPr>
        <w:t xml:space="preserve"> acreditada la condición de</w:t>
      </w:r>
      <w:r w:rsidR="005934A1">
        <w:rPr>
          <w:rFonts w:ascii="Verdana" w:hAnsi="Verdana" w:cs="Arial"/>
        </w:rPr>
        <w:t xml:space="preserve"> víctima de violencia de género, de víctima de </w:t>
      </w:r>
      <w:proofErr w:type="spellStart"/>
      <w:proofErr w:type="gramStart"/>
      <w:r w:rsidR="005934A1">
        <w:rPr>
          <w:rFonts w:ascii="Verdana" w:hAnsi="Verdana" w:cs="Arial"/>
        </w:rPr>
        <w:t>trafico</w:t>
      </w:r>
      <w:proofErr w:type="spellEnd"/>
      <w:proofErr w:type="gramEnd"/>
      <w:r w:rsidR="005934A1">
        <w:rPr>
          <w:rFonts w:ascii="Verdana" w:hAnsi="Verdana" w:cs="Arial"/>
        </w:rPr>
        <w:t xml:space="preserve"> y/o trata. Justificar la muerte de </w:t>
      </w:r>
      <w:proofErr w:type="gramStart"/>
      <w:r w:rsidR="005934A1">
        <w:rPr>
          <w:rFonts w:ascii="Verdana" w:hAnsi="Verdana" w:cs="Arial"/>
        </w:rPr>
        <w:t>las persona</w:t>
      </w:r>
      <w:proofErr w:type="gramEnd"/>
      <w:r w:rsidR="005934A1">
        <w:rPr>
          <w:rFonts w:ascii="Verdana" w:hAnsi="Verdana" w:cs="Arial"/>
        </w:rPr>
        <w:t xml:space="preserve"> de la que se depende como causa de violencia de género.</w:t>
      </w:r>
    </w:p>
    <w:p w:rsidR="00BE42EF" w:rsidRPr="005934A1" w:rsidRDefault="00BE42EF" w:rsidP="00BE42EF">
      <w:pPr>
        <w:pStyle w:val="Prrafodelista"/>
        <w:numPr>
          <w:ilvl w:val="0"/>
          <w:numId w:val="20"/>
        </w:numPr>
        <w:spacing w:after="0" w:line="240" w:lineRule="auto"/>
        <w:ind w:left="284" w:hanging="284"/>
        <w:contextualSpacing/>
        <w:jc w:val="both"/>
        <w:rPr>
          <w:rFonts w:ascii="Verdana" w:hAnsi="Verdana" w:cs="Arial"/>
          <w:lang w:eastAsia="es-ES_tradnl"/>
        </w:rPr>
      </w:pPr>
      <w:r w:rsidRPr="005934A1">
        <w:rPr>
          <w:rFonts w:ascii="Verdana" w:hAnsi="Verdana" w:cs="Arial"/>
        </w:rPr>
        <w:t>La renta o ingreso mensual por cualquier concepto del conjunto de la unidad familiar no supere en 1,5 veces el IPREM mensual, incrementándose el cómputo en un 25% por cada menor de 18 años y en un 20% por cada miembro adicional de la unidad familiar de entre 18 y 26 años (que pasaría a ser un 25% si tiene reconocida una discapacidad</w:t>
      </w:r>
      <w:proofErr w:type="gramStart"/>
      <w:r w:rsidRPr="005934A1">
        <w:rPr>
          <w:rFonts w:ascii="Verdana" w:hAnsi="Verdana" w:cs="Arial"/>
        </w:rPr>
        <w:t>) .</w:t>
      </w:r>
      <w:proofErr w:type="gramEnd"/>
      <w:r w:rsidRPr="005934A1">
        <w:rPr>
          <w:rFonts w:ascii="Verdana" w:hAnsi="Verdana" w:cs="Arial"/>
          <w:bCs/>
          <w:lang w:eastAsia="es-ES_tradnl"/>
        </w:rPr>
        <w:t xml:space="preserve"> Se entiende por unidad familiar, la solicitante y los hijos con los que conviva y tengan menos de 26 años. No contabilizaría a otros miembros de la familia ni aquellos hijas e hijos que aun conviviendo con la solicitante ya constituyan una unidad familiar independiente. </w:t>
      </w:r>
    </w:p>
    <w:p w:rsidR="00BE42EF" w:rsidRPr="005934A1" w:rsidRDefault="00BE42EF" w:rsidP="00BE42EF">
      <w:pPr>
        <w:rPr>
          <w:rFonts w:ascii="Verdana" w:hAnsi="Verdana" w:cs="Arial"/>
          <w:sz w:val="22"/>
          <w:szCs w:val="22"/>
          <w:lang w:eastAsia="es-ES_tradnl"/>
        </w:rPr>
      </w:pPr>
    </w:p>
    <w:p w:rsidR="00BE42EF" w:rsidRPr="005934A1" w:rsidRDefault="00BE42EF" w:rsidP="00BE42EF">
      <w:pPr>
        <w:numPr>
          <w:ilvl w:val="0"/>
          <w:numId w:val="19"/>
        </w:numPr>
        <w:rPr>
          <w:rFonts w:ascii="Verdana" w:hAnsi="Verdana" w:cs="Arial"/>
          <w:b/>
          <w:bCs/>
          <w:sz w:val="22"/>
          <w:szCs w:val="22"/>
          <w:lang w:eastAsia="es-ES_tradnl"/>
        </w:rPr>
      </w:pPr>
      <w:r w:rsidRPr="005934A1">
        <w:rPr>
          <w:rFonts w:ascii="Verdana" w:hAnsi="Verdana" w:cs="Arial"/>
          <w:b/>
          <w:bCs/>
          <w:sz w:val="22"/>
          <w:szCs w:val="22"/>
          <w:lang w:eastAsia="es-ES_tradnl"/>
        </w:rPr>
        <w:t>RECURSOS COMPUTABLES</w:t>
      </w:r>
    </w:p>
    <w:p w:rsidR="00BE42EF" w:rsidRPr="005934A1" w:rsidRDefault="00BE42EF" w:rsidP="00BE42EF">
      <w:pPr>
        <w:ind w:left="720"/>
        <w:rPr>
          <w:rFonts w:ascii="Verdana" w:hAnsi="Verdana" w:cs="Arial"/>
          <w:b/>
          <w:bCs/>
          <w:sz w:val="22"/>
          <w:szCs w:val="22"/>
          <w:lang w:eastAsia="es-ES_tradnl"/>
        </w:rPr>
      </w:pPr>
    </w:p>
    <w:p w:rsidR="00BE42EF" w:rsidRPr="005934A1" w:rsidRDefault="00BE42EF" w:rsidP="00BE42EF">
      <w:pPr>
        <w:autoSpaceDE w:val="0"/>
        <w:autoSpaceDN w:val="0"/>
        <w:adjustRightInd w:val="0"/>
        <w:spacing w:before="120"/>
        <w:ind w:firstLine="360"/>
        <w:rPr>
          <w:rFonts w:ascii="Verdana" w:hAnsi="Verdana" w:cs="Verdana"/>
          <w:b/>
          <w:sz w:val="22"/>
          <w:szCs w:val="22"/>
        </w:rPr>
      </w:pPr>
      <w:r w:rsidRPr="005934A1">
        <w:rPr>
          <w:rFonts w:ascii="Verdana" w:hAnsi="Verdana" w:cs="Verdana"/>
          <w:b/>
          <w:sz w:val="22"/>
          <w:szCs w:val="22"/>
        </w:rPr>
        <w:t>Artículo 3. Cómputo de recursos</w:t>
      </w:r>
    </w:p>
    <w:p w:rsidR="00BE42EF" w:rsidRPr="005934A1" w:rsidRDefault="00BE42EF" w:rsidP="00BE42EF">
      <w:pPr>
        <w:autoSpaceDE w:val="0"/>
        <w:autoSpaceDN w:val="0"/>
        <w:adjustRightInd w:val="0"/>
        <w:spacing w:before="120"/>
        <w:ind w:firstLine="360"/>
        <w:rPr>
          <w:rFonts w:ascii="Verdana" w:hAnsi="Verdana" w:cs="Verdana"/>
          <w:sz w:val="22"/>
          <w:szCs w:val="22"/>
        </w:rPr>
      </w:pPr>
      <w:r w:rsidRPr="005934A1">
        <w:rPr>
          <w:rFonts w:ascii="Verdana" w:hAnsi="Verdana" w:cs="Verdana"/>
          <w:sz w:val="22"/>
          <w:szCs w:val="22"/>
        </w:rPr>
        <w:t>Se computarán como recursos de la unidad de convivencia los ingresos netos percibidos por los siguientes conceptos:</w:t>
      </w:r>
    </w:p>
    <w:p w:rsidR="00BE42EF" w:rsidRPr="005934A1" w:rsidRDefault="00BE42EF" w:rsidP="00BE42EF">
      <w:pPr>
        <w:numPr>
          <w:ilvl w:val="0"/>
          <w:numId w:val="4"/>
        </w:numPr>
        <w:autoSpaceDE w:val="0"/>
        <w:autoSpaceDN w:val="0"/>
        <w:adjustRightInd w:val="0"/>
        <w:spacing w:before="120"/>
        <w:ind w:left="1077" w:hanging="357"/>
        <w:rPr>
          <w:rFonts w:ascii="Verdana" w:hAnsi="Verdana" w:cs="Verdana"/>
          <w:sz w:val="22"/>
          <w:szCs w:val="22"/>
        </w:rPr>
      </w:pPr>
      <w:r w:rsidRPr="005934A1">
        <w:rPr>
          <w:rFonts w:ascii="Verdana" w:hAnsi="Verdana" w:cs="Verdana"/>
          <w:sz w:val="22"/>
          <w:szCs w:val="22"/>
        </w:rPr>
        <w:t>Rendimientos del trabajo por cuenta propia.</w:t>
      </w:r>
    </w:p>
    <w:p w:rsidR="00BE42EF" w:rsidRPr="005934A1" w:rsidRDefault="00BE42EF" w:rsidP="00BE42EF">
      <w:pPr>
        <w:numPr>
          <w:ilvl w:val="0"/>
          <w:numId w:val="4"/>
        </w:numPr>
        <w:autoSpaceDE w:val="0"/>
        <w:autoSpaceDN w:val="0"/>
        <w:adjustRightInd w:val="0"/>
        <w:ind w:left="1077" w:hanging="357"/>
        <w:rPr>
          <w:rFonts w:ascii="Verdana" w:hAnsi="Verdana" w:cs="Verdana"/>
          <w:sz w:val="22"/>
          <w:szCs w:val="22"/>
        </w:rPr>
      </w:pPr>
      <w:r w:rsidRPr="005934A1">
        <w:rPr>
          <w:rFonts w:ascii="Verdana" w:hAnsi="Verdana" w:cs="Verdana"/>
          <w:sz w:val="22"/>
          <w:szCs w:val="22"/>
        </w:rPr>
        <w:t>Rendimientos del trabajo por cuenta ajena.</w:t>
      </w:r>
    </w:p>
    <w:p w:rsidR="00BE42EF" w:rsidRPr="005934A1" w:rsidRDefault="00BE42EF" w:rsidP="00BE42EF">
      <w:pPr>
        <w:numPr>
          <w:ilvl w:val="0"/>
          <w:numId w:val="4"/>
        </w:numPr>
        <w:autoSpaceDE w:val="0"/>
        <w:autoSpaceDN w:val="0"/>
        <w:adjustRightInd w:val="0"/>
        <w:ind w:left="1077" w:hanging="357"/>
        <w:rPr>
          <w:rFonts w:ascii="Verdana" w:hAnsi="Verdana" w:cs="Verdana"/>
          <w:sz w:val="22"/>
          <w:szCs w:val="22"/>
        </w:rPr>
      </w:pPr>
      <w:r w:rsidRPr="005934A1">
        <w:rPr>
          <w:rFonts w:ascii="Verdana" w:hAnsi="Verdana" w:cs="Verdana"/>
          <w:sz w:val="22"/>
          <w:szCs w:val="22"/>
        </w:rPr>
        <w:t>Pensiones (invalidez, jubilación, de alimentos)</w:t>
      </w:r>
    </w:p>
    <w:p w:rsidR="00BE42EF" w:rsidRPr="005934A1" w:rsidRDefault="00BE42EF" w:rsidP="00BE42EF">
      <w:pPr>
        <w:numPr>
          <w:ilvl w:val="0"/>
          <w:numId w:val="4"/>
        </w:numPr>
        <w:autoSpaceDE w:val="0"/>
        <w:autoSpaceDN w:val="0"/>
        <w:adjustRightInd w:val="0"/>
        <w:ind w:left="1077" w:hanging="357"/>
        <w:rPr>
          <w:rFonts w:ascii="Verdana" w:hAnsi="Verdana" w:cs="Verdana"/>
          <w:sz w:val="22"/>
          <w:szCs w:val="22"/>
        </w:rPr>
      </w:pPr>
      <w:r w:rsidRPr="005934A1">
        <w:rPr>
          <w:rFonts w:ascii="Verdana" w:hAnsi="Verdana" w:cs="Verdana"/>
          <w:sz w:val="22"/>
          <w:szCs w:val="22"/>
        </w:rPr>
        <w:t>Prestaciones por desempleo.</w:t>
      </w:r>
    </w:p>
    <w:p w:rsidR="00BE42EF" w:rsidRPr="005934A1" w:rsidRDefault="00BE42EF" w:rsidP="00BE42EF">
      <w:pPr>
        <w:numPr>
          <w:ilvl w:val="0"/>
          <w:numId w:val="4"/>
        </w:numPr>
        <w:autoSpaceDE w:val="0"/>
        <w:autoSpaceDN w:val="0"/>
        <w:adjustRightInd w:val="0"/>
        <w:ind w:left="1077" w:hanging="357"/>
        <w:rPr>
          <w:rFonts w:ascii="Verdana" w:hAnsi="Verdana" w:cs="Verdana"/>
          <w:sz w:val="22"/>
          <w:szCs w:val="22"/>
        </w:rPr>
      </w:pPr>
      <w:r w:rsidRPr="005934A1">
        <w:rPr>
          <w:rFonts w:ascii="Verdana" w:hAnsi="Verdana" w:cs="Verdana"/>
          <w:sz w:val="22"/>
          <w:szCs w:val="22"/>
        </w:rPr>
        <w:t>Rendimientos derivados de la explotación del patrimonio inmobiliario, (como alquileres y subarriendos) y de capital mobiliario.</w:t>
      </w:r>
    </w:p>
    <w:p w:rsidR="00BE42EF" w:rsidRPr="005934A1" w:rsidRDefault="00BE42EF" w:rsidP="00BE42EF">
      <w:pPr>
        <w:numPr>
          <w:ilvl w:val="0"/>
          <w:numId w:val="4"/>
        </w:numPr>
        <w:autoSpaceDE w:val="0"/>
        <w:autoSpaceDN w:val="0"/>
        <w:adjustRightInd w:val="0"/>
        <w:ind w:left="1077" w:hanging="357"/>
        <w:rPr>
          <w:rFonts w:ascii="Verdana" w:hAnsi="Verdana" w:cs="Verdana"/>
          <w:sz w:val="22"/>
          <w:szCs w:val="22"/>
        </w:rPr>
      </w:pPr>
      <w:r w:rsidRPr="005934A1">
        <w:rPr>
          <w:rFonts w:ascii="Verdana" w:hAnsi="Verdana" w:cs="Verdana"/>
          <w:sz w:val="22"/>
          <w:szCs w:val="22"/>
        </w:rPr>
        <w:t>Otras prestaciones sociales.</w:t>
      </w:r>
    </w:p>
    <w:p w:rsidR="00BE42EF" w:rsidRPr="005934A1" w:rsidRDefault="00BE42EF" w:rsidP="00BE42EF">
      <w:pPr>
        <w:rPr>
          <w:rFonts w:ascii="Verdana" w:hAnsi="Verdana" w:cs="Arial"/>
          <w:b/>
          <w:bCs/>
          <w:sz w:val="22"/>
          <w:szCs w:val="22"/>
          <w:lang w:eastAsia="es-ES_tradnl"/>
        </w:rPr>
      </w:pPr>
    </w:p>
    <w:p w:rsidR="00BE42EF" w:rsidRPr="005934A1" w:rsidRDefault="00BE42EF" w:rsidP="00BE42EF">
      <w:pPr>
        <w:numPr>
          <w:ilvl w:val="0"/>
          <w:numId w:val="19"/>
        </w:numPr>
        <w:rPr>
          <w:rFonts w:ascii="Verdana" w:hAnsi="Verdana" w:cs="Arial"/>
          <w:b/>
          <w:bCs/>
          <w:sz w:val="22"/>
          <w:szCs w:val="22"/>
          <w:lang w:eastAsia="es-ES_tradnl"/>
        </w:rPr>
      </w:pPr>
      <w:r w:rsidRPr="005934A1">
        <w:rPr>
          <w:rFonts w:ascii="Verdana" w:hAnsi="Verdana" w:cs="Arial"/>
          <w:b/>
          <w:bCs/>
          <w:sz w:val="22"/>
          <w:szCs w:val="22"/>
          <w:lang w:eastAsia="es-ES_tradnl"/>
        </w:rPr>
        <w:t>CUANTÍA DE LAS AYUDAS</w:t>
      </w:r>
    </w:p>
    <w:p w:rsidR="00BE42EF" w:rsidRPr="005934A1" w:rsidRDefault="00BE42EF" w:rsidP="00BE42EF">
      <w:pPr>
        <w:ind w:left="720"/>
        <w:rPr>
          <w:rFonts w:ascii="Verdana" w:hAnsi="Verdana" w:cs="Arial"/>
          <w:b/>
          <w:bCs/>
          <w:sz w:val="22"/>
          <w:szCs w:val="22"/>
          <w:lang w:eastAsia="es-ES_tradnl"/>
        </w:rPr>
      </w:pPr>
    </w:p>
    <w:p w:rsidR="00BE42EF" w:rsidRPr="005934A1" w:rsidRDefault="00BE42EF" w:rsidP="00BE42EF">
      <w:pPr>
        <w:rPr>
          <w:rFonts w:ascii="Verdana" w:hAnsi="Verdana" w:cs="Arial"/>
          <w:sz w:val="22"/>
          <w:szCs w:val="22"/>
          <w:lang w:eastAsia="es-ES_tradnl"/>
        </w:rPr>
      </w:pPr>
      <w:r w:rsidRPr="005934A1">
        <w:rPr>
          <w:rFonts w:ascii="Verdana" w:hAnsi="Verdana" w:cs="Arial"/>
          <w:sz w:val="22"/>
          <w:szCs w:val="22"/>
          <w:lang w:eastAsia="es-ES_tradnl"/>
        </w:rPr>
        <w:t>La cuantía de la ayuda será de 200,00 € mensuales durante tres meses.</w:t>
      </w:r>
    </w:p>
    <w:p w:rsidR="00BE42EF" w:rsidRPr="005934A1" w:rsidRDefault="00BE42EF" w:rsidP="00BE42EF">
      <w:pPr>
        <w:rPr>
          <w:rFonts w:ascii="Verdana" w:hAnsi="Verdana" w:cs="Arial"/>
          <w:sz w:val="22"/>
          <w:szCs w:val="22"/>
          <w:lang w:eastAsia="es-ES_tradnl"/>
        </w:rPr>
      </w:pPr>
    </w:p>
    <w:p w:rsidR="00BE42EF" w:rsidRPr="005934A1" w:rsidRDefault="00BE42EF" w:rsidP="00BE42EF">
      <w:pPr>
        <w:rPr>
          <w:rFonts w:ascii="Verdana" w:hAnsi="Verdana" w:cs="Arial"/>
          <w:sz w:val="22"/>
          <w:szCs w:val="22"/>
          <w:lang w:eastAsia="es-ES_tradnl"/>
        </w:rPr>
      </w:pPr>
      <w:r w:rsidRPr="005934A1">
        <w:rPr>
          <w:rFonts w:ascii="Verdana" w:hAnsi="Verdana" w:cs="Arial"/>
          <w:sz w:val="22"/>
          <w:szCs w:val="22"/>
          <w:lang w:eastAsia="es-ES_tradnl"/>
        </w:rPr>
        <w:t>En función de las circunstancias personales, familiares y socioeconómicas de la persona solicitante, y previo informe de los servicios técnicos de la Concejalía de Familia y Servicios Sociales, área de Igualdad, se podrá valorar la posibilidad de una prórroga de 3 meses más adicionales, siendo la cuantía de la ayuda en este caso de 100,00 € mensuales.</w:t>
      </w:r>
    </w:p>
    <w:p w:rsidR="00BE42EF" w:rsidRPr="005934A1" w:rsidRDefault="00BE42EF" w:rsidP="00BE42EF">
      <w:pPr>
        <w:rPr>
          <w:rFonts w:ascii="Verdana" w:hAnsi="Verdana" w:cs="Arial"/>
          <w:sz w:val="22"/>
          <w:szCs w:val="22"/>
          <w:lang w:eastAsia="es-ES_tradnl"/>
        </w:rPr>
      </w:pPr>
    </w:p>
    <w:p w:rsidR="00BE42EF" w:rsidRPr="005934A1" w:rsidRDefault="00BE42EF" w:rsidP="00BE42EF">
      <w:pPr>
        <w:numPr>
          <w:ilvl w:val="0"/>
          <w:numId w:val="19"/>
        </w:numPr>
        <w:rPr>
          <w:rFonts w:ascii="Verdana" w:hAnsi="Verdana" w:cs="Arial"/>
          <w:b/>
          <w:bCs/>
          <w:sz w:val="22"/>
          <w:szCs w:val="22"/>
          <w:lang w:eastAsia="es-ES_tradnl"/>
        </w:rPr>
      </w:pPr>
      <w:r w:rsidRPr="005934A1">
        <w:rPr>
          <w:rFonts w:ascii="Verdana" w:hAnsi="Verdana" w:cs="Arial"/>
          <w:b/>
          <w:bCs/>
          <w:sz w:val="22"/>
          <w:szCs w:val="22"/>
          <w:lang w:eastAsia="es-ES_tradnl"/>
        </w:rPr>
        <w:t>DOCUMENTACIÓN</w:t>
      </w:r>
    </w:p>
    <w:p w:rsidR="00BE42EF" w:rsidRPr="005934A1" w:rsidRDefault="00BE42EF" w:rsidP="00BE42EF">
      <w:pPr>
        <w:ind w:left="720"/>
        <w:rPr>
          <w:rFonts w:ascii="Verdana" w:hAnsi="Verdana" w:cs="Arial"/>
          <w:b/>
          <w:bCs/>
          <w:sz w:val="22"/>
          <w:szCs w:val="22"/>
          <w:lang w:eastAsia="es-ES_tradnl"/>
        </w:rPr>
      </w:pPr>
    </w:p>
    <w:p w:rsidR="00BE42EF" w:rsidRPr="005934A1" w:rsidRDefault="00BE42EF" w:rsidP="00BE42EF">
      <w:pPr>
        <w:numPr>
          <w:ilvl w:val="1"/>
          <w:numId w:val="19"/>
        </w:numPr>
        <w:ind w:left="993" w:hanging="284"/>
        <w:rPr>
          <w:rFonts w:ascii="Verdana" w:hAnsi="Verdana" w:cs="Arial"/>
          <w:b/>
          <w:bCs/>
          <w:sz w:val="22"/>
          <w:szCs w:val="22"/>
          <w:lang w:eastAsia="es-ES_tradnl"/>
        </w:rPr>
      </w:pPr>
      <w:r w:rsidRPr="005934A1">
        <w:rPr>
          <w:rFonts w:ascii="Verdana" w:hAnsi="Verdana" w:cs="Arial"/>
          <w:b/>
          <w:bCs/>
          <w:iCs/>
          <w:sz w:val="22"/>
          <w:szCs w:val="22"/>
          <w:lang w:eastAsia="es-ES_tradnl"/>
        </w:rPr>
        <w:t>DOCUMENTACIÓN GENERAL</w:t>
      </w:r>
    </w:p>
    <w:p w:rsidR="00BE42EF" w:rsidRPr="005934A1" w:rsidRDefault="00BE42EF" w:rsidP="00BE42EF">
      <w:pPr>
        <w:numPr>
          <w:ilvl w:val="0"/>
          <w:numId w:val="21"/>
        </w:numPr>
        <w:rPr>
          <w:rFonts w:ascii="Verdana" w:hAnsi="Verdana" w:cs="Arial"/>
          <w:sz w:val="22"/>
          <w:szCs w:val="22"/>
          <w:lang w:eastAsia="es-ES_tradnl"/>
        </w:rPr>
      </w:pPr>
      <w:r w:rsidRPr="005934A1">
        <w:rPr>
          <w:rFonts w:ascii="Verdana" w:hAnsi="Verdana" w:cs="Arial"/>
          <w:sz w:val="22"/>
          <w:szCs w:val="22"/>
          <w:lang w:eastAsia="es-ES_tradnl"/>
        </w:rPr>
        <w:lastRenderedPageBreak/>
        <w:t>Impreso de solicitud</w:t>
      </w:r>
    </w:p>
    <w:p w:rsidR="00BE42EF" w:rsidRPr="005934A1" w:rsidRDefault="00BE42EF" w:rsidP="00BE42EF">
      <w:pPr>
        <w:numPr>
          <w:ilvl w:val="0"/>
          <w:numId w:val="21"/>
        </w:numPr>
        <w:rPr>
          <w:rFonts w:ascii="Verdana" w:hAnsi="Verdana" w:cs="Arial"/>
          <w:sz w:val="22"/>
          <w:szCs w:val="22"/>
          <w:lang w:eastAsia="es-ES_tradnl"/>
        </w:rPr>
      </w:pPr>
      <w:r w:rsidRPr="005934A1">
        <w:rPr>
          <w:rFonts w:ascii="Verdana" w:hAnsi="Verdana" w:cs="Arial"/>
          <w:sz w:val="22"/>
          <w:szCs w:val="22"/>
          <w:lang w:eastAsia="es-ES_tradnl"/>
        </w:rPr>
        <w:t>Documentos de identidad: Copia del DNI o pasaporte en el caso de nacionales; copia del pasaporte o documento de identidad válido en vigor, así como el certificado de registro como residente comunitario en el caso de n</w:t>
      </w:r>
      <w:r w:rsidRPr="005934A1">
        <w:rPr>
          <w:rFonts w:ascii="Verdana" w:hAnsi="Verdana" w:cs="Arial"/>
          <w:i/>
          <w:iCs/>
          <w:sz w:val="22"/>
          <w:szCs w:val="22"/>
          <w:lang w:eastAsia="es-ES_tradnl"/>
        </w:rPr>
        <w:t xml:space="preserve">acionales de Estados miembros de la Unión Europea, de Estados parte en el Acuerdo sobre el Espacio Económico Europeo y de Suiza; en el caso de resto de solicitantes extranjeras, </w:t>
      </w:r>
      <w:r w:rsidRPr="005934A1">
        <w:rPr>
          <w:rFonts w:ascii="Verdana" w:hAnsi="Verdana" w:cs="Arial"/>
          <w:sz w:val="22"/>
          <w:szCs w:val="22"/>
          <w:lang w:eastAsia="es-ES_tradnl"/>
        </w:rPr>
        <w:t xml:space="preserve">copia del pasaporte o de cualesquiera otro documento en vigor acreditativo de su identidad, que haya sido considerado válido para la entrada en territorio español, en virtud de compromisos asumidos por España. </w:t>
      </w:r>
    </w:p>
    <w:p w:rsidR="00BE42EF" w:rsidRPr="005934A1" w:rsidRDefault="00BE42EF" w:rsidP="00BE42EF">
      <w:pPr>
        <w:numPr>
          <w:ilvl w:val="0"/>
          <w:numId w:val="21"/>
        </w:numPr>
        <w:rPr>
          <w:rFonts w:ascii="Verdana" w:hAnsi="Verdana" w:cs="Arial"/>
          <w:sz w:val="22"/>
          <w:szCs w:val="22"/>
          <w:lang w:eastAsia="es-ES_tradnl"/>
        </w:rPr>
      </w:pPr>
      <w:r w:rsidRPr="005934A1">
        <w:rPr>
          <w:rFonts w:ascii="Verdana" w:hAnsi="Verdana" w:cs="Arial"/>
          <w:sz w:val="22"/>
          <w:szCs w:val="22"/>
          <w:lang w:eastAsia="es-ES_tradnl"/>
        </w:rPr>
        <w:t>Certificado de convivencia de la solicitante (en caso de que el agresor aparezca en el certificado de convivencia, pero existe orden de protección, se entenderá que no conviven).</w:t>
      </w:r>
    </w:p>
    <w:p w:rsidR="00BE42EF" w:rsidRPr="005934A1" w:rsidRDefault="00BE42EF" w:rsidP="00BE42EF">
      <w:pPr>
        <w:numPr>
          <w:ilvl w:val="0"/>
          <w:numId w:val="21"/>
        </w:numPr>
        <w:rPr>
          <w:rFonts w:ascii="Verdana" w:hAnsi="Verdana" w:cs="Arial"/>
          <w:sz w:val="22"/>
          <w:szCs w:val="22"/>
          <w:lang w:eastAsia="es-ES_tradnl"/>
        </w:rPr>
      </w:pPr>
      <w:r w:rsidRPr="005934A1">
        <w:rPr>
          <w:rFonts w:ascii="Verdana" w:hAnsi="Verdana" w:cs="Arial"/>
          <w:sz w:val="22"/>
          <w:szCs w:val="22"/>
          <w:lang w:eastAsia="es-ES_tradnl"/>
        </w:rPr>
        <w:t>Copia de cualquiera de los documentos acreditativos de la condición de víctima de violencia de género.</w:t>
      </w:r>
    </w:p>
    <w:p w:rsidR="00BE42EF" w:rsidRPr="005934A1" w:rsidRDefault="00BE42EF" w:rsidP="00BE42EF">
      <w:pPr>
        <w:ind w:left="720"/>
        <w:rPr>
          <w:rFonts w:ascii="Verdana" w:hAnsi="Verdana" w:cs="Arial"/>
          <w:sz w:val="22"/>
          <w:szCs w:val="22"/>
          <w:lang w:eastAsia="es-ES_tradnl"/>
        </w:rPr>
      </w:pPr>
    </w:p>
    <w:p w:rsidR="00BE42EF" w:rsidRPr="005934A1" w:rsidRDefault="00BE42EF" w:rsidP="00BE42EF">
      <w:pPr>
        <w:numPr>
          <w:ilvl w:val="1"/>
          <w:numId w:val="19"/>
        </w:numPr>
        <w:ind w:left="993" w:hanging="284"/>
        <w:rPr>
          <w:rFonts w:ascii="Verdana" w:hAnsi="Verdana" w:cs="Arial"/>
          <w:b/>
          <w:bCs/>
          <w:iCs/>
          <w:sz w:val="22"/>
          <w:szCs w:val="22"/>
          <w:lang w:eastAsia="es-ES_tradnl"/>
        </w:rPr>
      </w:pPr>
      <w:r w:rsidRPr="005934A1">
        <w:rPr>
          <w:rFonts w:ascii="Verdana" w:hAnsi="Verdana" w:cs="Arial"/>
          <w:b/>
          <w:bCs/>
          <w:iCs/>
          <w:sz w:val="22"/>
          <w:szCs w:val="22"/>
          <w:lang w:eastAsia="es-ES_tradnl"/>
        </w:rPr>
        <w:t>DOCUMENTACIÓN JUSTIFICATIVA DEL REQUISITO DE CARENCIA DE RENTAS</w:t>
      </w:r>
    </w:p>
    <w:p w:rsidR="00BE42EF" w:rsidRPr="005934A1" w:rsidRDefault="00BE42EF" w:rsidP="00BE42EF">
      <w:pPr>
        <w:numPr>
          <w:ilvl w:val="0"/>
          <w:numId w:val="22"/>
        </w:numPr>
        <w:rPr>
          <w:rFonts w:ascii="Verdana" w:hAnsi="Verdana" w:cs="Arial"/>
          <w:sz w:val="22"/>
          <w:szCs w:val="22"/>
          <w:lang w:eastAsia="es-ES_tradnl"/>
        </w:rPr>
      </w:pPr>
      <w:r w:rsidRPr="005934A1">
        <w:rPr>
          <w:rFonts w:ascii="Verdana" w:hAnsi="Verdana" w:cs="Arial"/>
          <w:sz w:val="22"/>
          <w:szCs w:val="22"/>
          <w:lang w:eastAsia="es-ES_tradnl"/>
        </w:rPr>
        <w:t xml:space="preserve">Copia de la Declaración de la Renta del último ejercicio o, en el caso de no realizarla, certificado de imputaciones expedido por la Administración Tributaria o autorización a la solicitud debidamente suscrita tanto por la propia interesada como por sus familiares a cargo. </w:t>
      </w:r>
      <w:r w:rsidRPr="005934A1">
        <w:rPr>
          <w:rFonts w:ascii="Verdana" w:hAnsi="Verdana"/>
          <w:sz w:val="22"/>
          <w:szCs w:val="22"/>
        </w:rPr>
        <w:t>(</w:t>
      </w:r>
      <w:r w:rsidRPr="005934A1">
        <w:rPr>
          <w:rFonts w:ascii="Verdana" w:hAnsi="Verdana"/>
          <w:sz w:val="22"/>
          <w:szCs w:val="22"/>
          <w:u w:val="single"/>
        </w:rPr>
        <w:t>salvo autorización al Ayuntamiento para solicitarlo a los organismos competentes</w:t>
      </w:r>
      <w:r w:rsidRPr="005934A1">
        <w:rPr>
          <w:rFonts w:ascii="Verdana" w:hAnsi="Verdana"/>
          <w:sz w:val="22"/>
          <w:szCs w:val="22"/>
        </w:rPr>
        <w:t>)</w:t>
      </w:r>
    </w:p>
    <w:p w:rsidR="00BE42EF" w:rsidRPr="005934A1" w:rsidRDefault="00BE42EF" w:rsidP="00BE42EF">
      <w:pPr>
        <w:numPr>
          <w:ilvl w:val="0"/>
          <w:numId w:val="22"/>
        </w:numPr>
        <w:rPr>
          <w:rFonts w:ascii="Verdana" w:hAnsi="Verdana" w:cs="Arial"/>
          <w:sz w:val="22"/>
          <w:szCs w:val="22"/>
          <w:lang w:eastAsia="es-ES_tradnl"/>
        </w:rPr>
      </w:pPr>
      <w:r w:rsidRPr="005934A1">
        <w:rPr>
          <w:rFonts w:ascii="Verdana" w:hAnsi="Verdana" w:cs="Arial"/>
          <w:sz w:val="22"/>
          <w:szCs w:val="22"/>
          <w:lang w:eastAsia="es-ES_tradnl"/>
        </w:rPr>
        <w:t xml:space="preserve">Certificado del INSS (Instituto Nacional de Seguridad Social) en el que conste si se percibe algún tipo de prestación de la Seguridad Social y cuantía. </w:t>
      </w:r>
      <w:r w:rsidRPr="005934A1">
        <w:rPr>
          <w:rFonts w:ascii="Verdana" w:hAnsi="Verdana"/>
          <w:sz w:val="22"/>
          <w:szCs w:val="22"/>
        </w:rPr>
        <w:t>(</w:t>
      </w:r>
      <w:r w:rsidRPr="005934A1">
        <w:rPr>
          <w:rFonts w:ascii="Verdana" w:hAnsi="Verdana"/>
          <w:sz w:val="22"/>
          <w:szCs w:val="22"/>
          <w:u w:val="single"/>
        </w:rPr>
        <w:t>salvo autorización al Ayuntamiento para solicitarlo a los organismos competentes</w:t>
      </w:r>
      <w:r w:rsidRPr="005934A1">
        <w:rPr>
          <w:rFonts w:ascii="Verdana" w:hAnsi="Verdana"/>
          <w:sz w:val="22"/>
          <w:szCs w:val="22"/>
        </w:rPr>
        <w:t>)</w:t>
      </w:r>
    </w:p>
    <w:p w:rsidR="00BE42EF" w:rsidRPr="005934A1" w:rsidRDefault="00BE42EF" w:rsidP="00BE42EF">
      <w:pPr>
        <w:numPr>
          <w:ilvl w:val="0"/>
          <w:numId w:val="22"/>
        </w:numPr>
        <w:rPr>
          <w:rFonts w:ascii="Verdana" w:hAnsi="Verdana" w:cs="Arial"/>
          <w:sz w:val="22"/>
          <w:szCs w:val="22"/>
          <w:lang w:eastAsia="es-ES_tradnl"/>
        </w:rPr>
      </w:pPr>
      <w:r w:rsidRPr="005934A1">
        <w:rPr>
          <w:rFonts w:ascii="Verdana" w:hAnsi="Verdana" w:cs="Arial"/>
          <w:sz w:val="22"/>
          <w:szCs w:val="22"/>
          <w:lang w:eastAsia="es-ES_tradnl"/>
        </w:rPr>
        <w:t>Certificado del Servicio Cántabro de Empleo en el que conste si se es demandante de empleo y se percibe algún tipo de prestación, y cuantía.</w:t>
      </w:r>
    </w:p>
    <w:p w:rsidR="00BE42EF" w:rsidRPr="005934A1" w:rsidRDefault="00BE42EF" w:rsidP="00BE42EF">
      <w:pPr>
        <w:numPr>
          <w:ilvl w:val="0"/>
          <w:numId w:val="22"/>
        </w:numPr>
        <w:rPr>
          <w:rFonts w:ascii="Verdana" w:hAnsi="Verdana" w:cs="Arial"/>
          <w:sz w:val="22"/>
          <w:szCs w:val="22"/>
          <w:lang w:eastAsia="es-ES_tradnl"/>
        </w:rPr>
      </w:pPr>
      <w:r w:rsidRPr="005934A1">
        <w:rPr>
          <w:rFonts w:ascii="Verdana" w:hAnsi="Verdana" w:cs="Arial"/>
          <w:sz w:val="22"/>
          <w:szCs w:val="22"/>
          <w:lang w:eastAsia="es-ES_tradnl"/>
        </w:rPr>
        <w:t>Certificado del ICASS en el que conste si se percibe algún tipo de prestación y cuantía.</w:t>
      </w:r>
    </w:p>
    <w:p w:rsidR="00BE42EF" w:rsidRPr="005934A1" w:rsidRDefault="00BE42EF" w:rsidP="00BE42EF">
      <w:pPr>
        <w:numPr>
          <w:ilvl w:val="0"/>
          <w:numId w:val="22"/>
        </w:numPr>
        <w:rPr>
          <w:rFonts w:ascii="Verdana" w:hAnsi="Verdana" w:cs="Arial"/>
          <w:sz w:val="22"/>
          <w:szCs w:val="22"/>
          <w:lang w:eastAsia="es-ES_tradnl"/>
        </w:rPr>
      </w:pPr>
      <w:r w:rsidRPr="005934A1">
        <w:rPr>
          <w:rFonts w:ascii="Verdana" w:hAnsi="Verdana" w:cs="Arial"/>
          <w:sz w:val="22"/>
          <w:szCs w:val="22"/>
          <w:lang w:eastAsia="es-ES_tradnl"/>
        </w:rPr>
        <w:t>Copias de contratos de trabajo, nóminas o cualesquiera otros documentos que no pudieran ser recabados de oficio por el órgano gestor.</w:t>
      </w:r>
    </w:p>
    <w:p w:rsidR="00BE42EF" w:rsidRPr="005934A1" w:rsidRDefault="00BE42EF" w:rsidP="00BE42EF">
      <w:pPr>
        <w:numPr>
          <w:ilvl w:val="0"/>
          <w:numId w:val="22"/>
        </w:numPr>
        <w:rPr>
          <w:rFonts w:ascii="Verdana" w:hAnsi="Verdana" w:cs="Arial"/>
          <w:sz w:val="22"/>
          <w:szCs w:val="22"/>
          <w:lang w:eastAsia="es-ES_tradnl"/>
        </w:rPr>
      </w:pPr>
      <w:r w:rsidRPr="005934A1">
        <w:rPr>
          <w:rFonts w:ascii="Verdana" w:hAnsi="Verdana" w:cs="Arial"/>
          <w:sz w:val="22"/>
          <w:szCs w:val="22"/>
          <w:lang w:eastAsia="es-ES_tradnl"/>
        </w:rPr>
        <w:t xml:space="preserve">Certificación de la Gerencia Regional del Catastro sobre bienes de rústica y urbana de la solicitante. </w:t>
      </w:r>
      <w:r w:rsidRPr="005934A1">
        <w:rPr>
          <w:rFonts w:ascii="Verdana" w:hAnsi="Verdana"/>
          <w:sz w:val="22"/>
          <w:szCs w:val="22"/>
        </w:rPr>
        <w:t>(</w:t>
      </w:r>
      <w:r w:rsidRPr="005934A1">
        <w:rPr>
          <w:rFonts w:ascii="Verdana" w:hAnsi="Verdana"/>
          <w:sz w:val="22"/>
          <w:szCs w:val="22"/>
          <w:u w:val="single"/>
        </w:rPr>
        <w:t>salvo autorización al Ayuntamiento para solicitarlo a los organismos competentes</w:t>
      </w:r>
      <w:r w:rsidRPr="005934A1">
        <w:rPr>
          <w:rFonts w:ascii="Verdana" w:hAnsi="Verdana"/>
          <w:sz w:val="22"/>
          <w:szCs w:val="22"/>
        </w:rPr>
        <w:t>)</w:t>
      </w:r>
    </w:p>
    <w:p w:rsidR="00BE42EF" w:rsidRPr="005934A1" w:rsidRDefault="00BE42EF" w:rsidP="00BE42EF">
      <w:pPr>
        <w:numPr>
          <w:ilvl w:val="0"/>
          <w:numId w:val="22"/>
        </w:numPr>
        <w:rPr>
          <w:rFonts w:ascii="Verdana" w:hAnsi="Verdana" w:cs="Arial"/>
          <w:sz w:val="22"/>
          <w:szCs w:val="22"/>
          <w:lang w:eastAsia="es-ES_tradnl"/>
        </w:rPr>
      </w:pPr>
      <w:r w:rsidRPr="005934A1">
        <w:rPr>
          <w:rFonts w:ascii="Verdana" w:hAnsi="Verdana" w:cs="Arial"/>
          <w:sz w:val="22"/>
          <w:szCs w:val="22"/>
          <w:lang w:eastAsia="es-ES_tradnl"/>
        </w:rPr>
        <w:t>En el supuesto de separación o divorcio de la solicitante, copia de la sentencia recaída y, en su caso, del convenio regulador suscrito.</w:t>
      </w:r>
    </w:p>
    <w:p w:rsidR="00BE42EF" w:rsidRPr="005934A1" w:rsidRDefault="00BE42EF" w:rsidP="00BE42EF">
      <w:pPr>
        <w:ind w:left="720"/>
        <w:rPr>
          <w:rFonts w:ascii="Verdana" w:hAnsi="Verdana" w:cs="Arial"/>
          <w:b/>
          <w:bCs/>
          <w:sz w:val="22"/>
          <w:szCs w:val="22"/>
          <w:lang w:eastAsia="es-ES_tradnl"/>
        </w:rPr>
      </w:pPr>
    </w:p>
    <w:p w:rsidR="00BE42EF" w:rsidRPr="005934A1" w:rsidRDefault="00BE42EF" w:rsidP="00BE42EF">
      <w:pPr>
        <w:ind w:left="720"/>
        <w:rPr>
          <w:rFonts w:ascii="Verdana" w:hAnsi="Verdana" w:cs="Arial"/>
          <w:b/>
          <w:bCs/>
          <w:sz w:val="22"/>
          <w:szCs w:val="22"/>
          <w:lang w:eastAsia="es-ES_tradnl"/>
        </w:rPr>
      </w:pPr>
    </w:p>
    <w:p w:rsidR="00BE42EF" w:rsidRPr="005934A1" w:rsidRDefault="00BE42EF" w:rsidP="00BE42EF">
      <w:pPr>
        <w:ind w:left="720"/>
        <w:rPr>
          <w:rFonts w:ascii="Verdana" w:hAnsi="Verdana" w:cs="Arial"/>
          <w:b/>
          <w:bCs/>
          <w:sz w:val="22"/>
          <w:szCs w:val="22"/>
          <w:lang w:eastAsia="es-ES_tradnl"/>
        </w:rPr>
      </w:pPr>
    </w:p>
    <w:p w:rsidR="00BE42EF" w:rsidRPr="005934A1" w:rsidRDefault="00BE42EF" w:rsidP="00BE42EF">
      <w:pPr>
        <w:ind w:left="720"/>
        <w:rPr>
          <w:rFonts w:ascii="Verdana" w:hAnsi="Verdana" w:cs="Arial"/>
          <w:b/>
          <w:bCs/>
          <w:sz w:val="22"/>
          <w:szCs w:val="22"/>
          <w:lang w:eastAsia="es-ES_tradnl"/>
        </w:rPr>
      </w:pPr>
    </w:p>
    <w:p w:rsidR="00BE42EF" w:rsidRPr="005934A1" w:rsidRDefault="00BE42EF" w:rsidP="00BE42EF">
      <w:pPr>
        <w:numPr>
          <w:ilvl w:val="0"/>
          <w:numId w:val="19"/>
        </w:numPr>
        <w:rPr>
          <w:rFonts w:ascii="Verdana" w:hAnsi="Verdana" w:cs="Arial"/>
          <w:b/>
          <w:bCs/>
          <w:sz w:val="22"/>
          <w:szCs w:val="22"/>
          <w:lang w:eastAsia="es-ES_tradnl"/>
        </w:rPr>
      </w:pPr>
      <w:r w:rsidRPr="005934A1">
        <w:rPr>
          <w:rFonts w:ascii="Verdana" w:hAnsi="Verdana" w:cs="Arial"/>
          <w:b/>
          <w:bCs/>
          <w:sz w:val="22"/>
          <w:szCs w:val="22"/>
          <w:lang w:eastAsia="es-ES_tradnl"/>
        </w:rPr>
        <w:t>FORMA DE ABONO Y PERIODICIDAD DE LA AYUDA</w:t>
      </w:r>
    </w:p>
    <w:p w:rsidR="00BE42EF" w:rsidRPr="005934A1" w:rsidRDefault="00BE42EF" w:rsidP="00BE42EF">
      <w:pPr>
        <w:ind w:left="720"/>
        <w:rPr>
          <w:rFonts w:ascii="Verdana" w:hAnsi="Verdana" w:cs="Arial"/>
          <w:b/>
          <w:bCs/>
          <w:sz w:val="22"/>
          <w:szCs w:val="22"/>
          <w:lang w:eastAsia="es-ES_tradnl"/>
        </w:rPr>
      </w:pPr>
    </w:p>
    <w:p w:rsidR="00BE42EF" w:rsidRPr="005934A1" w:rsidRDefault="00BE42EF" w:rsidP="00BE42EF">
      <w:pPr>
        <w:rPr>
          <w:rFonts w:ascii="Verdana" w:hAnsi="Verdana" w:cs="Arial"/>
          <w:color w:val="FF0000"/>
          <w:sz w:val="22"/>
          <w:szCs w:val="22"/>
          <w:lang w:eastAsia="es-ES_tradnl"/>
        </w:rPr>
      </w:pPr>
      <w:r w:rsidRPr="005934A1">
        <w:rPr>
          <w:rFonts w:ascii="Verdana" w:hAnsi="Verdana" w:cs="Arial"/>
          <w:sz w:val="22"/>
          <w:szCs w:val="22"/>
          <w:lang w:eastAsia="es-ES_tradnl"/>
        </w:rPr>
        <w:t>El pago de la ayuda se realizará mediante talón bancario nominal. Esta ayuda únicamente podrá ser concedida por una sola vez a cada beneficiaria. No se podrá otorgar de nuevo, aun cuando se hubiese obtenido una nueva orden de protección o sentencia condenatoria. La concesión de ayudas en cualquier caso estará sujeta a la disponibilidad presupuestaria de cada ejercicio.</w:t>
      </w:r>
    </w:p>
    <w:p w:rsidR="00BE42EF" w:rsidRPr="005934A1" w:rsidRDefault="00BE42EF" w:rsidP="00BE42EF">
      <w:pPr>
        <w:ind w:left="720"/>
        <w:rPr>
          <w:rFonts w:ascii="Verdana" w:hAnsi="Verdana" w:cs="Arial"/>
          <w:b/>
          <w:bCs/>
          <w:sz w:val="22"/>
          <w:szCs w:val="22"/>
          <w:lang w:eastAsia="es-ES_tradnl"/>
        </w:rPr>
      </w:pPr>
    </w:p>
    <w:p w:rsidR="00BE42EF" w:rsidRPr="005934A1" w:rsidRDefault="00BE42EF" w:rsidP="00BE42EF">
      <w:pPr>
        <w:numPr>
          <w:ilvl w:val="0"/>
          <w:numId w:val="19"/>
        </w:numPr>
        <w:rPr>
          <w:rFonts w:ascii="Verdana" w:hAnsi="Verdana" w:cs="Arial"/>
          <w:b/>
          <w:bCs/>
          <w:sz w:val="22"/>
          <w:szCs w:val="22"/>
          <w:lang w:eastAsia="es-ES_tradnl"/>
        </w:rPr>
      </w:pPr>
      <w:r w:rsidRPr="005934A1">
        <w:rPr>
          <w:rFonts w:ascii="Verdana" w:hAnsi="Verdana" w:cs="Arial"/>
          <w:b/>
          <w:bCs/>
          <w:sz w:val="22"/>
          <w:szCs w:val="22"/>
          <w:lang w:eastAsia="es-ES_tradnl"/>
        </w:rPr>
        <w:t>PLAZO DE PRESENTACIÓN</w:t>
      </w:r>
    </w:p>
    <w:p w:rsidR="00BE42EF" w:rsidRPr="005934A1" w:rsidRDefault="00BE42EF" w:rsidP="00BE42EF">
      <w:pPr>
        <w:ind w:left="720"/>
        <w:rPr>
          <w:rFonts w:ascii="Verdana" w:hAnsi="Verdana" w:cs="Arial"/>
          <w:b/>
          <w:bCs/>
          <w:sz w:val="22"/>
          <w:szCs w:val="22"/>
          <w:lang w:eastAsia="es-ES_tradnl"/>
        </w:rPr>
      </w:pPr>
    </w:p>
    <w:p w:rsidR="00BE42EF" w:rsidRPr="005934A1" w:rsidRDefault="00BE42EF" w:rsidP="00BE42EF">
      <w:pPr>
        <w:rPr>
          <w:rFonts w:ascii="Verdana" w:hAnsi="Verdana" w:cs="Arial"/>
          <w:sz w:val="22"/>
          <w:szCs w:val="22"/>
          <w:lang w:eastAsia="es-ES_tradnl"/>
        </w:rPr>
      </w:pPr>
      <w:r w:rsidRPr="005934A1">
        <w:rPr>
          <w:rFonts w:ascii="Verdana" w:hAnsi="Verdana" w:cs="Arial"/>
          <w:sz w:val="22"/>
          <w:szCs w:val="22"/>
          <w:lang w:eastAsia="es-ES_tradnl"/>
        </w:rPr>
        <w:t>La solicitud de la ayuda podrá presentarse durante todo el año mientras permanezca vigente la orden de protección, el informe del Ministerio Fiscal o, en su caso, las medidas protectoras de la mujer establecidas en la sentencia condenatoria.</w:t>
      </w:r>
    </w:p>
    <w:p w:rsidR="00BE42EF" w:rsidRPr="005934A1" w:rsidRDefault="00BE42EF" w:rsidP="00BE42EF">
      <w:pPr>
        <w:rPr>
          <w:rFonts w:ascii="Verdana" w:hAnsi="Verdana" w:cs="Arial"/>
          <w:b/>
          <w:bCs/>
          <w:sz w:val="22"/>
          <w:szCs w:val="22"/>
          <w:lang w:eastAsia="es-ES_tradnl"/>
        </w:rPr>
      </w:pPr>
    </w:p>
    <w:p w:rsidR="00BE42EF" w:rsidRPr="005934A1" w:rsidRDefault="00BE42EF" w:rsidP="00BE42EF">
      <w:pPr>
        <w:numPr>
          <w:ilvl w:val="0"/>
          <w:numId w:val="19"/>
        </w:numPr>
        <w:rPr>
          <w:rFonts w:ascii="Verdana" w:hAnsi="Verdana" w:cs="Arial"/>
          <w:b/>
          <w:bCs/>
          <w:sz w:val="22"/>
          <w:szCs w:val="22"/>
          <w:lang w:eastAsia="es-ES_tradnl"/>
        </w:rPr>
      </w:pPr>
      <w:r w:rsidRPr="005934A1">
        <w:rPr>
          <w:rFonts w:ascii="Verdana" w:hAnsi="Verdana" w:cs="Arial"/>
          <w:b/>
          <w:bCs/>
          <w:sz w:val="22"/>
          <w:szCs w:val="22"/>
          <w:lang w:eastAsia="es-ES_tradnl"/>
        </w:rPr>
        <w:t>LUGAR DE PRESENTACIÓN</w:t>
      </w:r>
    </w:p>
    <w:p w:rsidR="00BE42EF" w:rsidRPr="005934A1" w:rsidRDefault="00BE42EF" w:rsidP="00BE42EF">
      <w:pPr>
        <w:ind w:left="720"/>
        <w:rPr>
          <w:rFonts w:ascii="Verdana" w:hAnsi="Verdana" w:cs="Arial"/>
          <w:b/>
          <w:bCs/>
          <w:sz w:val="22"/>
          <w:szCs w:val="22"/>
          <w:lang w:eastAsia="es-ES_tradnl"/>
        </w:rPr>
      </w:pPr>
    </w:p>
    <w:p w:rsidR="00BE42EF" w:rsidRPr="005934A1" w:rsidRDefault="00BE42EF" w:rsidP="00BE42EF">
      <w:pPr>
        <w:rPr>
          <w:rFonts w:ascii="Verdana" w:hAnsi="Verdana" w:cs="Arial"/>
          <w:sz w:val="22"/>
          <w:szCs w:val="22"/>
          <w:lang w:eastAsia="es-ES_tradnl"/>
        </w:rPr>
      </w:pPr>
      <w:r w:rsidRPr="005934A1">
        <w:rPr>
          <w:rFonts w:ascii="Verdana" w:hAnsi="Verdana" w:cs="Arial"/>
          <w:sz w:val="22"/>
          <w:szCs w:val="22"/>
          <w:lang w:eastAsia="es-ES_tradnl"/>
        </w:rPr>
        <w:t>La solicitud y la documentación que se acompañe se presentarán en el Registro General del Ayuntamiento de Santander (Concejalía de Familia y Servicios Sociales, Área de Igualdad), sin perjuicio de que puedan ser presentadas en cualesquiera de los lugares y en las formas previstas en el artículo 38.4 de la Ley 30/1992, de 26 de noviembre, de Régimen Jurídico de las Administraciones Públicas y Procedimiento Administrativo Común.</w:t>
      </w:r>
    </w:p>
    <w:p w:rsidR="00BE42EF" w:rsidRPr="005934A1" w:rsidRDefault="00BE42EF" w:rsidP="00BE42EF">
      <w:pPr>
        <w:rPr>
          <w:rFonts w:ascii="Verdana" w:hAnsi="Verdana" w:cs="Arial"/>
          <w:sz w:val="22"/>
          <w:szCs w:val="22"/>
          <w:lang w:eastAsia="es-ES_tradnl"/>
        </w:rPr>
      </w:pPr>
    </w:p>
    <w:p w:rsidR="00BE42EF" w:rsidRPr="005934A1" w:rsidRDefault="00BE42EF" w:rsidP="00BE42EF">
      <w:pPr>
        <w:numPr>
          <w:ilvl w:val="0"/>
          <w:numId w:val="19"/>
        </w:numPr>
        <w:rPr>
          <w:rFonts w:ascii="Verdana" w:hAnsi="Verdana" w:cs="Arial"/>
          <w:b/>
          <w:bCs/>
          <w:sz w:val="22"/>
          <w:szCs w:val="22"/>
          <w:lang w:eastAsia="es-ES_tradnl"/>
        </w:rPr>
      </w:pPr>
      <w:r w:rsidRPr="005934A1">
        <w:rPr>
          <w:rFonts w:ascii="Verdana" w:hAnsi="Verdana" w:cs="Arial"/>
          <w:b/>
          <w:bCs/>
          <w:sz w:val="22"/>
          <w:szCs w:val="22"/>
          <w:lang w:eastAsia="es-ES_tradnl"/>
        </w:rPr>
        <w:t xml:space="preserve">PLAZO DE RESOLUCIÓN </w:t>
      </w:r>
    </w:p>
    <w:p w:rsidR="00BE42EF" w:rsidRPr="005934A1" w:rsidRDefault="00BE42EF" w:rsidP="00BE42EF">
      <w:pPr>
        <w:ind w:left="720"/>
        <w:rPr>
          <w:rFonts w:ascii="Verdana" w:hAnsi="Verdana" w:cs="Arial"/>
          <w:b/>
          <w:bCs/>
          <w:sz w:val="22"/>
          <w:szCs w:val="22"/>
          <w:lang w:eastAsia="es-ES_tradnl"/>
        </w:rPr>
      </w:pPr>
    </w:p>
    <w:p w:rsidR="00BE42EF" w:rsidRPr="005934A1" w:rsidRDefault="00BE42EF" w:rsidP="00BE42EF">
      <w:pPr>
        <w:rPr>
          <w:rFonts w:ascii="Verdana" w:hAnsi="Verdana" w:cs="Arial"/>
          <w:sz w:val="22"/>
          <w:szCs w:val="22"/>
          <w:lang w:eastAsia="es-ES_tradnl"/>
        </w:rPr>
      </w:pPr>
      <w:r w:rsidRPr="005934A1">
        <w:rPr>
          <w:rFonts w:ascii="Verdana" w:hAnsi="Verdana" w:cs="Arial"/>
          <w:sz w:val="22"/>
          <w:szCs w:val="22"/>
          <w:lang w:eastAsia="es-ES_tradnl"/>
        </w:rPr>
        <w:t>Tres meses contados desde la fecha en que la solicitud haya tenido entrada en el registro del Ayuntamiento de Santander.</w:t>
      </w:r>
    </w:p>
    <w:p w:rsidR="00BE42EF" w:rsidRPr="005934A1" w:rsidRDefault="00BE42EF" w:rsidP="00BE42EF">
      <w:pPr>
        <w:rPr>
          <w:rFonts w:ascii="Verdana" w:hAnsi="Verdana" w:cs="Arial"/>
          <w:b/>
          <w:bCs/>
          <w:sz w:val="22"/>
          <w:szCs w:val="22"/>
          <w:lang w:eastAsia="es-ES_tradnl"/>
        </w:rPr>
      </w:pPr>
    </w:p>
    <w:p w:rsidR="00BE42EF" w:rsidRPr="005934A1" w:rsidRDefault="00BE42EF" w:rsidP="00BE42EF">
      <w:pPr>
        <w:numPr>
          <w:ilvl w:val="0"/>
          <w:numId w:val="19"/>
        </w:numPr>
        <w:rPr>
          <w:rFonts w:ascii="Verdana" w:hAnsi="Verdana" w:cs="Arial"/>
          <w:b/>
          <w:bCs/>
          <w:sz w:val="22"/>
          <w:szCs w:val="22"/>
          <w:lang w:eastAsia="es-ES_tradnl"/>
        </w:rPr>
      </w:pPr>
      <w:r w:rsidRPr="005934A1">
        <w:rPr>
          <w:rFonts w:ascii="Verdana" w:hAnsi="Verdana" w:cs="Arial"/>
          <w:b/>
          <w:bCs/>
          <w:sz w:val="22"/>
          <w:szCs w:val="22"/>
          <w:lang w:eastAsia="es-ES_tradnl"/>
        </w:rPr>
        <w:t>OBLIGACIONES DE LAS SOLICITANTES</w:t>
      </w:r>
    </w:p>
    <w:p w:rsidR="00BE42EF" w:rsidRPr="005934A1" w:rsidRDefault="00BE42EF" w:rsidP="00BE42EF">
      <w:pPr>
        <w:ind w:left="720"/>
        <w:rPr>
          <w:rFonts w:ascii="Verdana" w:hAnsi="Verdana" w:cs="Arial"/>
          <w:b/>
          <w:bCs/>
          <w:sz w:val="22"/>
          <w:szCs w:val="22"/>
          <w:lang w:eastAsia="es-ES_tradnl"/>
        </w:rPr>
      </w:pPr>
    </w:p>
    <w:p w:rsidR="00BE42EF" w:rsidRPr="005934A1" w:rsidRDefault="00BE42EF" w:rsidP="00BE42EF">
      <w:pPr>
        <w:rPr>
          <w:rFonts w:ascii="Verdana" w:hAnsi="Verdana" w:cs="Arial"/>
          <w:sz w:val="22"/>
          <w:szCs w:val="22"/>
          <w:lang w:eastAsia="es-ES_tradnl"/>
        </w:rPr>
      </w:pPr>
      <w:r w:rsidRPr="005934A1">
        <w:rPr>
          <w:rFonts w:ascii="Verdana" w:hAnsi="Verdana" w:cs="Arial"/>
          <w:sz w:val="22"/>
          <w:szCs w:val="22"/>
          <w:lang w:eastAsia="es-ES_tradnl"/>
        </w:rPr>
        <w:t>Desde la fecha en que sea presentada la solicitud hasta el momento en que sea adoptada la correspondiente resolución de concesión/denegación de la ayuda, la solicitante vendrá obligada a comunicar inmediatamente al órgano gestor de estas ayudas, cualquier variación en los requisitos que pudiera incidir en el reconocimiento de la prestación, aportando la documentación que resultare procedente.</w:t>
      </w:r>
    </w:p>
    <w:p w:rsidR="00BE42EF" w:rsidRPr="005934A1" w:rsidRDefault="00BE42EF" w:rsidP="00BE42EF">
      <w:pPr>
        <w:rPr>
          <w:rFonts w:ascii="Verdana" w:hAnsi="Verdana" w:cs="Arial"/>
          <w:sz w:val="22"/>
          <w:szCs w:val="22"/>
          <w:lang w:eastAsia="es-ES_tradnl"/>
        </w:rPr>
      </w:pPr>
    </w:p>
    <w:p w:rsidR="00BE42EF" w:rsidRPr="005934A1" w:rsidRDefault="00BE42EF" w:rsidP="00BE42EF">
      <w:pPr>
        <w:rPr>
          <w:rFonts w:ascii="Verdana" w:hAnsi="Verdana" w:cs="Arial"/>
          <w:sz w:val="22"/>
          <w:szCs w:val="22"/>
          <w:lang w:eastAsia="es-ES_tradnl"/>
        </w:rPr>
      </w:pPr>
      <w:r w:rsidRPr="005934A1">
        <w:rPr>
          <w:rFonts w:ascii="Verdana" w:hAnsi="Verdana" w:cs="Arial"/>
          <w:sz w:val="22"/>
          <w:szCs w:val="22"/>
          <w:lang w:eastAsia="es-ES_tradnl"/>
        </w:rPr>
        <w:lastRenderedPageBreak/>
        <w:t>A tales efectos, si la solicitante hubiera obtenido la ayuda sin reunir los requisitos exigidos para su concesión o falseando u ocultando los hechos o datos que hubieran impedido su concesión, procederá la devolución íntegra de las cantidades percibidas y la exigencia de cuantas otras responsabilidades pudieren derivarse.</w:t>
      </w:r>
    </w:p>
    <w:p w:rsidR="00BE42EF" w:rsidRPr="005934A1" w:rsidRDefault="00BE42EF" w:rsidP="00BE42EF">
      <w:pPr>
        <w:rPr>
          <w:rFonts w:ascii="Verdana" w:hAnsi="Verdana" w:cs="Arial"/>
          <w:sz w:val="22"/>
          <w:szCs w:val="22"/>
          <w:lang w:eastAsia="es-ES_tradnl"/>
        </w:rPr>
      </w:pPr>
    </w:p>
    <w:p w:rsidR="00BE42EF" w:rsidRPr="005934A1" w:rsidRDefault="00BE42EF" w:rsidP="00BE42EF">
      <w:pPr>
        <w:numPr>
          <w:ilvl w:val="0"/>
          <w:numId w:val="19"/>
        </w:numPr>
        <w:rPr>
          <w:rFonts w:ascii="Verdana" w:hAnsi="Verdana" w:cs="Arial"/>
          <w:b/>
          <w:bCs/>
          <w:sz w:val="22"/>
          <w:szCs w:val="22"/>
          <w:lang w:eastAsia="es-ES_tradnl"/>
        </w:rPr>
      </w:pPr>
      <w:r w:rsidRPr="005934A1">
        <w:rPr>
          <w:rFonts w:ascii="Verdana" w:hAnsi="Verdana" w:cs="Arial"/>
          <w:b/>
          <w:bCs/>
          <w:sz w:val="22"/>
          <w:szCs w:val="22"/>
          <w:lang w:eastAsia="es-ES_tradnl"/>
        </w:rPr>
        <w:t>COMPATIBILIDAD DE LAS AYUDAS</w:t>
      </w:r>
    </w:p>
    <w:p w:rsidR="00BE42EF" w:rsidRPr="005934A1" w:rsidRDefault="00BE42EF" w:rsidP="00BE42EF">
      <w:pPr>
        <w:autoSpaceDE w:val="0"/>
        <w:autoSpaceDN w:val="0"/>
        <w:adjustRightInd w:val="0"/>
        <w:rPr>
          <w:rFonts w:ascii="Verdana" w:hAnsi="Verdana" w:cs="Arial"/>
          <w:sz w:val="22"/>
          <w:szCs w:val="22"/>
          <w:lang w:eastAsia="es-ES_tradnl"/>
        </w:rPr>
      </w:pPr>
    </w:p>
    <w:p w:rsidR="00BE42EF" w:rsidRPr="005934A1" w:rsidRDefault="00BE42EF" w:rsidP="00BE42EF">
      <w:pPr>
        <w:rPr>
          <w:rFonts w:ascii="Verdana" w:hAnsi="Verdana" w:cs="Arial"/>
          <w:sz w:val="22"/>
          <w:szCs w:val="22"/>
          <w:lang w:eastAsia="es-ES_tradnl"/>
        </w:rPr>
      </w:pPr>
      <w:r w:rsidRPr="005934A1">
        <w:rPr>
          <w:rFonts w:ascii="Verdana" w:hAnsi="Verdana" w:cs="Arial"/>
          <w:sz w:val="22"/>
          <w:szCs w:val="22"/>
          <w:lang w:eastAsia="es-ES_tradnl"/>
        </w:rPr>
        <w:t>Estas ayudas son compatibles con las previstas en la Ley de ayudas y asistencia a las víctimas de delitos violentos y contra la libertad sexual.</w:t>
      </w:r>
    </w:p>
    <w:p w:rsidR="00BD706F" w:rsidRPr="005934A1" w:rsidRDefault="00BD706F" w:rsidP="00722662">
      <w:pPr>
        <w:autoSpaceDE w:val="0"/>
        <w:autoSpaceDN w:val="0"/>
        <w:adjustRightInd w:val="0"/>
        <w:spacing w:before="120"/>
        <w:ind w:firstLine="360"/>
        <w:rPr>
          <w:rFonts w:ascii="Verdana" w:hAnsi="Verdana" w:cs="Verdana"/>
          <w:b/>
          <w:sz w:val="22"/>
          <w:szCs w:val="22"/>
        </w:rPr>
      </w:pPr>
    </w:p>
    <w:sectPr w:rsidR="00BD706F" w:rsidRPr="005934A1">
      <w:headerReference w:type="default" r:id="rId9"/>
      <w:pgSz w:w="11906" w:h="16838" w:code="9"/>
      <w:pgMar w:top="3970"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4E" w:rsidRDefault="0086134E">
      <w:r>
        <w:separator/>
      </w:r>
    </w:p>
  </w:endnote>
  <w:endnote w:type="continuationSeparator" w:id="0">
    <w:p w:rsidR="0086134E" w:rsidRDefault="0086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Bold-TT">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4E" w:rsidRDefault="0086134E">
      <w:r>
        <w:separator/>
      </w:r>
    </w:p>
  </w:footnote>
  <w:footnote w:type="continuationSeparator" w:id="0">
    <w:p w:rsidR="0086134E" w:rsidRDefault="00861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4E" w:rsidRDefault="0086134E">
    <w:pPr>
      <w:pStyle w:val="Encabezado"/>
    </w:pPr>
    <w:r>
      <w:rPr>
        <w:noProof/>
        <w:lang w:val="es-ES_tradnl" w:eastAsia="es-ES_tradnl"/>
      </w:rPr>
      <mc:AlternateContent>
        <mc:Choice Requires="wps">
          <w:drawing>
            <wp:anchor distT="0" distB="0" distL="114300" distR="114300" simplePos="0" relativeHeight="251657216" behindDoc="0" locked="0" layoutInCell="1" allowOverlap="1" wp14:anchorId="37B8C3CE" wp14:editId="463C9A51">
              <wp:simplePos x="0" y="0"/>
              <wp:positionH relativeFrom="column">
                <wp:posOffset>-767080</wp:posOffset>
              </wp:positionH>
              <wp:positionV relativeFrom="paragraph">
                <wp:posOffset>-204470</wp:posOffset>
              </wp:positionV>
              <wp:extent cx="2481580" cy="18630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86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4E" w:rsidRDefault="0086134E">
                          <w:pPr>
                            <w:jc w:val="center"/>
                          </w:pPr>
                          <w:r>
                            <w:rPr>
                              <w:noProof/>
                              <w:lang w:val="es-ES_tradnl" w:eastAsia="es-ES_tradnl"/>
                            </w:rPr>
                            <w:drawing>
                              <wp:inline distT="0" distB="0" distL="0" distR="0" wp14:anchorId="55BE9385" wp14:editId="0B2E457D">
                                <wp:extent cx="724535" cy="1041400"/>
                                <wp:effectExtent l="0" t="0" r="0" b="635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1041400"/>
                                        </a:xfrm>
                                        <a:prstGeom prst="rect">
                                          <a:avLst/>
                                        </a:prstGeom>
                                        <a:noFill/>
                                        <a:ln>
                                          <a:noFill/>
                                        </a:ln>
                                      </pic:spPr>
                                    </pic:pic>
                                  </a:graphicData>
                                </a:graphic>
                              </wp:inline>
                            </w:drawing>
                          </w:r>
                        </w:p>
                        <w:p w:rsidR="0086134E" w:rsidRDefault="0086134E">
                          <w:pPr>
                            <w:pStyle w:val="Textoindependiente"/>
                            <w:spacing w:before="60"/>
                            <w:rPr>
                              <w:rFonts w:ascii="Times New Roman" w:hAnsi="Times New Roman"/>
                              <w:i/>
                              <w:sz w:val="22"/>
                            </w:rPr>
                          </w:pPr>
                          <w:r>
                            <w:rPr>
                              <w:rFonts w:ascii="Times New Roman" w:hAnsi="Times New Roman"/>
                              <w:i/>
                              <w:sz w:val="22"/>
                            </w:rPr>
                            <w:t>AYUNTAMIENTO DE SANTANDER</w:t>
                          </w:r>
                        </w:p>
                        <w:p w:rsidR="0086134E" w:rsidRDefault="0086134E">
                          <w:pPr>
                            <w:pStyle w:val="Textoindependiente"/>
                            <w:spacing w:before="180"/>
                            <w:rPr>
                              <w:b/>
                              <w:spacing w:val="20"/>
                              <w:sz w:val="20"/>
                            </w:rPr>
                          </w:pPr>
                          <w:r>
                            <w:rPr>
                              <w:b/>
                              <w:spacing w:val="20"/>
                              <w:sz w:val="18"/>
                            </w:rPr>
                            <w:t xml:space="preserve">CONCEJALÍA DE FAMILIA Y SERVICIOS SOCIALES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4pt;margin-top:-16.1pt;width:195.4pt;height:14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ZO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" stroked="f">
              <v:textbox>
                <w:txbxContent>
                  <w:p w:rsidR="0086134E" w:rsidRDefault="0086134E">
                    <w:pPr>
                      <w:jc w:val="center"/>
                    </w:pPr>
                    <w:r>
                      <w:rPr>
                        <w:noProof/>
                        <w:lang w:val="es-ES_tradnl" w:eastAsia="es-ES_tradnl"/>
                      </w:rPr>
                      <w:drawing>
                        <wp:inline distT="0" distB="0" distL="0" distR="0" wp14:anchorId="55BE9385" wp14:editId="0B2E457D">
                          <wp:extent cx="724535" cy="1041400"/>
                          <wp:effectExtent l="0" t="0" r="0" b="635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1041400"/>
                                  </a:xfrm>
                                  <a:prstGeom prst="rect">
                                    <a:avLst/>
                                  </a:prstGeom>
                                  <a:noFill/>
                                  <a:ln>
                                    <a:noFill/>
                                  </a:ln>
                                </pic:spPr>
                              </pic:pic>
                            </a:graphicData>
                          </a:graphic>
                        </wp:inline>
                      </w:drawing>
                    </w:r>
                  </w:p>
                  <w:p w:rsidR="0086134E" w:rsidRDefault="0086134E">
                    <w:pPr>
                      <w:pStyle w:val="Textoindependiente"/>
                      <w:spacing w:before="60"/>
                      <w:rPr>
                        <w:rFonts w:ascii="Times New Roman" w:hAnsi="Times New Roman"/>
                        <w:i/>
                        <w:sz w:val="22"/>
                      </w:rPr>
                    </w:pPr>
                    <w:r>
                      <w:rPr>
                        <w:rFonts w:ascii="Times New Roman" w:hAnsi="Times New Roman"/>
                        <w:i/>
                        <w:sz w:val="22"/>
                      </w:rPr>
                      <w:t>AYUNTAMIENTO DE SANTANDER</w:t>
                    </w:r>
                  </w:p>
                  <w:p w:rsidR="0086134E" w:rsidRDefault="0086134E">
                    <w:pPr>
                      <w:pStyle w:val="Textoindependiente"/>
                      <w:spacing w:before="180"/>
                      <w:rPr>
                        <w:b/>
                        <w:spacing w:val="20"/>
                        <w:sz w:val="20"/>
                      </w:rPr>
                    </w:pPr>
                    <w:r>
                      <w:rPr>
                        <w:b/>
                        <w:spacing w:val="20"/>
                        <w:sz w:val="18"/>
                      </w:rPr>
                      <w:t xml:space="preserve">CONCEJALÍA DE FAMILIA Y SERVICIOS SOCIALES </w:t>
                    </w:r>
                  </w:p>
                </w:txbxContent>
              </v:textbox>
            </v:shape>
          </w:pict>
        </mc:Fallback>
      </mc:AlternateContent>
    </w:r>
    <w:r>
      <w:rPr>
        <w:rFonts w:cs="Arial"/>
        <w:noProof/>
        <w:lang w:val="es-ES_tradnl" w:eastAsia="es-ES_tradnl"/>
      </w:rPr>
      <w:drawing>
        <wp:inline distT="0" distB="0" distL="0" distR="0" wp14:anchorId="1DF8DF28" wp14:editId="6F95D12D">
          <wp:extent cx="1448435" cy="7696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8435" cy="769620"/>
                  </a:xfrm>
                  <a:prstGeom prst="rect">
                    <a:avLst/>
                  </a:prstGeom>
                  <a:noFill/>
                  <a:ln>
                    <a:noFill/>
                  </a:ln>
                </pic:spPr>
              </pic:pic>
            </a:graphicData>
          </a:graphic>
        </wp:inline>
      </w:drawing>
    </w:r>
    <w:r>
      <w:rPr>
        <w:rFonts w:cs="Arial"/>
      </w:rPr>
      <w:tab/>
    </w:r>
    <w:r>
      <w:rPr>
        <w:rFonts w:cs="Arial"/>
      </w:rPr>
      <w:tab/>
    </w:r>
    <w:r>
      <w:rPr>
        <w:noProof/>
        <w:lang w:val="es-ES_tradnl" w:eastAsia="es-ES_tradnl"/>
      </w:rPr>
      <mc:AlternateContent>
        <mc:Choice Requires="wps">
          <w:drawing>
            <wp:anchor distT="0" distB="0" distL="114300" distR="114300" simplePos="0" relativeHeight="251658240" behindDoc="0" locked="0" layoutInCell="1" allowOverlap="1" wp14:anchorId="6186AEC5" wp14:editId="06EBAC7D">
              <wp:simplePos x="0" y="0"/>
              <wp:positionH relativeFrom="column">
                <wp:posOffset>-467995</wp:posOffset>
              </wp:positionH>
              <wp:positionV relativeFrom="paragraph">
                <wp:posOffset>1139825</wp:posOffset>
              </wp:positionV>
              <wp:extent cx="167703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89.75pt" to="95.2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C5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D84222E"/>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FD1E04F0"/>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0BC295EE"/>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3C864A4C"/>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0F6D7D50"/>
    <w:multiLevelType w:val="hybridMultilevel"/>
    <w:tmpl w:val="80526F46"/>
    <w:lvl w:ilvl="0" w:tplc="2204692C">
      <w:start w:val="1"/>
      <w:numFmt w:val="bullet"/>
      <w:lvlText w:val=""/>
      <w:lvlJc w:val="left"/>
      <w:pPr>
        <w:tabs>
          <w:tab w:val="num" w:pos="1004"/>
        </w:tabs>
        <w:ind w:left="1004" w:hanging="360"/>
      </w:pPr>
      <w:rPr>
        <w:rFonts w:ascii="Webdings" w:hAnsi="Webdings" w:hint="default"/>
        <w:sz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5">
    <w:nsid w:val="1BA363E7"/>
    <w:multiLevelType w:val="hybridMultilevel"/>
    <w:tmpl w:val="191E0DFC"/>
    <w:lvl w:ilvl="0" w:tplc="1E68DFAA">
      <w:start w:val="1"/>
      <w:numFmt w:val="lowerLetter"/>
      <w:lvlText w:val="%1."/>
      <w:lvlJc w:val="left"/>
      <w:pPr>
        <w:tabs>
          <w:tab w:val="num" w:pos="1440"/>
        </w:tabs>
        <w:ind w:left="1440" w:hanging="360"/>
      </w:pPr>
      <w:rPr>
        <w:rFonts w:hint="default"/>
      </w:rPr>
    </w:lvl>
    <w:lvl w:ilvl="1" w:tplc="4D2CFAD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D657381"/>
    <w:multiLevelType w:val="hybridMultilevel"/>
    <w:tmpl w:val="0B1A39E6"/>
    <w:lvl w:ilvl="0" w:tplc="0C0A000F">
      <w:start w:val="1"/>
      <w:numFmt w:val="decimal"/>
      <w:lvlText w:val="%1."/>
      <w:lvlJc w:val="left"/>
      <w:pPr>
        <w:tabs>
          <w:tab w:val="num" w:pos="720"/>
        </w:tabs>
        <w:ind w:left="720" w:hanging="360"/>
      </w:pPr>
    </w:lvl>
    <w:lvl w:ilvl="1" w:tplc="A22AD106">
      <w:start w:val="1"/>
      <w:numFmt w:val="lowerLetter"/>
      <w:lvlText w:val="%2."/>
      <w:lvlJc w:val="left"/>
      <w:pPr>
        <w:tabs>
          <w:tab w:val="num" w:pos="1495"/>
        </w:tabs>
        <w:ind w:left="1495" w:hanging="360"/>
      </w:pPr>
      <w:rPr>
        <w:rFonts w:hint="default"/>
      </w:rPr>
    </w:lvl>
    <w:lvl w:ilvl="2" w:tplc="0C0A0017">
      <w:start w:val="1"/>
      <w:numFmt w:val="lowerLetter"/>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DB94C60"/>
    <w:multiLevelType w:val="multilevel"/>
    <w:tmpl w:val="9FCC00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1CE5BE4"/>
    <w:multiLevelType w:val="hybridMultilevel"/>
    <w:tmpl w:val="97E2442E"/>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9FD4D28"/>
    <w:multiLevelType w:val="hybridMultilevel"/>
    <w:tmpl w:val="F9840488"/>
    <w:lvl w:ilvl="0" w:tplc="41420204">
      <w:start w:val="1"/>
      <w:numFmt w:val="lowerLetter"/>
      <w:lvlText w:val="%1."/>
      <w:lvlJc w:val="left"/>
      <w:pPr>
        <w:tabs>
          <w:tab w:val="num" w:pos="1440"/>
        </w:tabs>
        <w:ind w:left="1440" w:hanging="360"/>
      </w:pPr>
      <w:rPr>
        <w:rFonts w:hint="default"/>
      </w:rPr>
    </w:lvl>
    <w:lvl w:ilvl="1" w:tplc="A008E9CE">
      <w:start w:val="1"/>
      <w:numFmt w:val="lowerLetter"/>
      <w:lvlText w:val="%2."/>
      <w:lvlJc w:val="left"/>
      <w:pPr>
        <w:tabs>
          <w:tab w:val="num" w:pos="1440"/>
        </w:tabs>
        <w:ind w:left="1440" w:hanging="360"/>
      </w:pPr>
      <w:rPr>
        <w:rFonts w:hint="default"/>
      </w:rPr>
    </w:lvl>
    <w:lvl w:ilvl="2" w:tplc="2204692C">
      <w:start w:val="1"/>
      <w:numFmt w:val="bullet"/>
      <w:lvlText w:val=""/>
      <w:lvlJc w:val="left"/>
      <w:pPr>
        <w:tabs>
          <w:tab w:val="num" w:pos="2340"/>
        </w:tabs>
        <w:ind w:left="2340" w:hanging="360"/>
      </w:pPr>
      <w:rPr>
        <w:rFonts w:ascii="Webdings" w:hAnsi="Webdings" w:hint="default"/>
        <w:sz w:val="16"/>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BB70C37"/>
    <w:multiLevelType w:val="hybridMultilevel"/>
    <w:tmpl w:val="8A3CCA0C"/>
    <w:lvl w:ilvl="0" w:tplc="D728BC5A">
      <w:start w:val="1"/>
      <w:numFmt w:val="bullet"/>
      <w:lvlText w:val=""/>
      <w:lvlJc w:val="left"/>
      <w:pPr>
        <w:tabs>
          <w:tab w:val="num" w:pos="900"/>
        </w:tabs>
        <w:ind w:left="900" w:hanging="360"/>
      </w:pPr>
      <w:rPr>
        <w:rFonts w:ascii="Webdings" w:hAnsi="Webdings" w:hint="default"/>
        <w:sz w:val="16"/>
      </w:rPr>
    </w:lvl>
    <w:lvl w:ilvl="1" w:tplc="F82E8696">
      <w:start w:val="1"/>
      <w:numFmt w:val="lowerLetter"/>
      <w:lvlText w:val="%2."/>
      <w:lvlJc w:val="left"/>
      <w:pPr>
        <w:tabs>
          <w:tab w:val="num" w:pos="1495"/>
        </w:tabs>
        <w:ind w:left="1495" w:hanging="360"/>
      </w:pPr>
      <w:rPr>
        <w:rFonts w:hint="default"/>
      </w:rPr>
    </w:lvl>
    <w:lvl w:ilvl="2" w:tplc="0C0A0017">
      <w:start w:val="1"/>
      <w:numFmt w:val="lowerLetter"/>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2A857BF"/>
    <w:multiLevelType w:val="hybridMultilevel"/>
    <w:tmpl w:val="23A00F9E"/>
    <w:lvl w:ilvl="0" w:tplc="D728BC5A">
      <w:start w:val="1"/>
      <w:numFmt w:val="bullet"/>
      <w:lvlText w:val=""/>
      <w:lvlJc w:val="left"/>
      <w:pPr>
        <w:tabs>
          <w:tab w:val="num" w:pos="720"/>
        </w:tabs>
        <w:ind w:left="720" w:hanging="360"/>
      </w:pPr>
      <w:rPr>
        <w:rFonts w:ascii="Webdings" w:hAnsi="Webdings" w:hint="default"/>
        <w:sz w:val="16"/>
      </w:rPr>
    </w:lvl>
    <w:lvl w:ilvl="1" w:tplc="F82E8696">
      <w:start w:val="1"/>
      <w:numFmt w:val="lowerLetter"/>
      <w:lvlText w:val="%2."/>
      <w:lvlJc w:val="left"/>
      <w:pPr>
        <w:tabs>
          <w:tab w:val="num" w:pos="1495"/>
        </w:tabs>
        <w:ind w:left="1495" w:hanging="360"/>
      </w:pPr>
      <w:rPr>
        <w:rFonts w:hint="default"/>
      </w:rPr>
    </w:lvl>
    <w:lvl w:ilvl="2" w:tplc="0C0A0017">
      <w:start w:val="1"/>
      <w:numFmt w:val="lowerLetter"/>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8F77B49"/>
    <w:multiLevelType w:val="multilevel"/>
    <w:tmpl w:val="07DCC9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0F4634D"/>
    <w:multiLevelType w:val="hybridMultilevel"/>
    <w:tmpl w:val="FD6005DC"/>
    <w:lvl w:ilvl="0" w:tplc="90F0F0F8">
      <w:numFmt w:val="bullet"/>
      <w:lvlText w:val="-"/>
      <w:lvlJc w:val="left"/>
      <w:pPr>
        <w:ind w:left="720" w:hanging="360"/>
      </w:pPr>
      <w:rPr>
        <w:rFonts w:ascii="Verdana" w:eastAsia="Times New Roman"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55003A5F"/>
    <w:multiLevelType w:val="hybridMultilevel"/>
    <w:tmpl w:val="41C802F0"/>
    <w:lvl w:ilvl="0" w:tplc="0C0A0003">
      <w:start w:val="1"/>
      <w:numFmt w:val="bullet"/>
      <w:lvlText w:val="o"/>
      <w:lvlJc w:val="left"/>
      <w:pPr>
        <w:tabs>
          <w:tab w:val="num" w:pos="1080"/>
        </w:tabs>
        <w:ind w:left="1080" w:hanging="360"/>
      </w:pPr>
      <w:rPr>
        <w:rFonts w:ascii="Courier New" w:hAnsi="Courier New" w:cs="Courier New" w:hint="default"/>
      </w:rPr>
    </w:lvl>
    <w:lvl w:ilvl="1" w:tplc="65944DD4">
      <w:start w:val="1"/>
      <w:numFmt w:val="bullet"/>
      <w:lvlText w:val=""/>
      <w:lvlJc w:val="left"/>
      <w:pPr>
        <w:tabs>
          <w:tab w:val="num" w:pos="1800"/>
        </w:tabs>
        <w:ind w:left="1800" w:hanging="360"/>
      </w:pPr>
      <w:rPr>
        <w:rFonts w:ascii="Symbol" w:hAnsi="Symbol" w:hint="defaul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61390D7C"/>
    <w:multiLevelType w:val="hybridMultilevel"/>
    <w:tmpl w:val="C394BD34"/>
    <w:lvl w:ilvl="0" w:tplc="2204692C">
      <w:start w:val="1"/>
      <w:numFmt w:val="bullet"/>
      <w:lvlText w:val=""/>
      <w:lvlJc w:val="left"/>
      <w:pPr>
        <w:tabs>
          <w:tab w:val="num" w:pos="720"/>
        </w:tabs>
        <w:ind w:left="720" w:hanging="360"/>
      </w:pPr>
      <w:rPr>
        <w:rFonts w:ascii="Webdings" w:hAnsi="Webdings" w:hint="default"/>
        <w:sz w:val="16"/>
      </w:rPr>
    </w:lvl>
    <w:lvl w:ilvl="1" w:tplc="46AEF48C">
      <w:start w:val="1"/>
      <w:numFmt w:val="lowerLetter"/>
      <w:lvlText w:val="%2."/>
      <w:lvlJc w:val="left"/>
      <w:pPr>
        <w:tabs>
          <w:tab w:val="num" w:pos="1724"/>
        </w:tabs>
        <w:ind w:left="1724" w:hanging="360"/>
      </w:pPr>
      <w:rPr>
        <w:rFonts w:hint="default"/>
        <w:sz w:val="16"/>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6">
    <w:nsid w:val="62214917"/>
    <w:multiLevelType w:val="hybridMultilevel"/>
    <w:tmpl w:val="E7DC647A"/>
    <w:lvl w:ilvl="0" w:tplc="040A000F">
      <w:start w:val="1"/>
      <w:numFmt w:val="decimal"/>
      <w:lvlText w:val="%1."/>
      <w:lvlJc w:val="left"/>
      <w:pPr>
        <w:ind w:left="720" w:hanging="360"/>
      </w:pPr>
      <w:rPr>
        <w:rFonts w:cs="Times New Roman"/>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7">
    <w:nsid w:val="678823A9"/>
    <w:multiLevelType w:val="hybridMultilevel"/>
    <w:tmpl w:val="9AC4CC6E"/>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75B504DB"/>
    <w:multiLevelType w:val="hybridMultilevel"/>
    <w:tmpl w:val="018C9D7A"/>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6D34066"/>
    <w:multiLevelType w:val="hybridMultilevel"/>
    <w:tmpl w:val="97CCE886"/>
    <w:lvl w:ilvl="0" w:tplc="2204692C">
      <w:start w:val="1"/>
      <w:numFmt w:val="bullet"/>
      <w:lvlText w:val=""/>
      <w:lvlJc w:val="left"/>
      <w:pPr>
        <w:tabs>
          <w:tab w:val="num" w:pos="1004"/>
        </w:tabs>
        <w:ind w:left="1004" w:hanging="360"/>
      </w:pPr>
      <w:rPr>
        <w:rFonts w:ascii="Webdings" w:hAnsi="Webdings" w:hint="default"/>
        <w:sz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0">
    <w:nsid w:val="7CDD741F"/>
    <w:multiLevelType w:val="hybridMultilevel"/>
    <w:tmpl w:val="1A5ED68E"/>
    <w:lvl w:ilvl="0" w:tplc="040A000F">
      <w:start w:val="1"/>
      <w:numFmt w:val="decimal"/>
      <w:lvlText w:val="%1."/>
      <w:lvlJc w:val="left"/>
      <w:pPr>
        <w:ind w:left="720" w:hanging="360"/>
      </w:pPr>
      <w:rPr>
        <w:rFonts w:cs="Times New Roman"/>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21">
    <w:nsid w:val="7E694555"/>
    <w:multiLevelType w:val="hybridMultilevel"/>
    <w:tmpl w:val="21FC19D8"/>
    <w:lvl w:ilvl="0" w:tplc="2204692C">
      <w:start w:val="1"/>
      <w:numFmt w:val="bullet"/>
      <w:lvlText w:val=""/>
      <w:lvlJc w:val="left"/>
      <w:pPr>
        <w:tabs>
          <w:tab w:val="num" w:pos="720"/>
        </w:tabs>
        <w:ind w:left="720" w:hanging="360"/>
      </w:pPr>
      <w:rPr>
        <w:rFonts w:ascii="Webdings" w:hAnsi="Webdings" w:hint="default"/>
        <w:sz w:val="16"/>
      </w:rPr>
    </w:lvl>
    <w:lvl w:ilvl="1" w:tplc="A22AD106">
      <w:start w:val="1"/>
      <w:numFmt w:val="lowerLetter"/>
      <w:lvlText w:val="%2."/>
      <w:lvlJc w:val="left"/>
      <w:pPr>
        <w:tabs>
          <w:tab w:val="num" w:pos="1495"/>
        </w:tabs>
        <w:ind w:left="1495" w:hanging="360"/>
      </w:pPr>
      <w:rPr>
        <w:rFonts w:hint="default"/>
      </w:rPr>
    </w:lvl>
    <w:lvl w:ilvl="2" w:tplc="0C0A0017">
      <w:start w:val="1"/>
      <w:numFmt w:val="lowerLetter"/>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8"/>
  </w:num>
  <w:num w:numId="4">
    <w:abstractNumId w:val="17"/>
  </w:num>
  <w:num w:numId="5">
    <w:abstractNumId w:val="3"/>
  </w:num>
  <w:num w:numId="6">
    <w:abstractNumId w:val="2"/>
  </w:num>
  <w:num w:numId="7">
    <w:abstractNumId w:val="1"/>
  </w:num>
  <w:num w:numId="8">
    <w:abstractNumId w:val="0"/>
  </w:num>
  <w:num w:numId="9">
    <w:abstractNumId w:val="6"/>
  </w:num>
  <w:num w:numId="10">
    <w:abstractNumId w:val="9"/>
  </w:num>
  <w:num w:numId="11">
    <w:abstractNumId w:val="5"/>
  </w:num>
  <w:num w:numId="12">
    <w:abstractNumId w:val="10"/>
  </w:num>
  <w:num w:numId="13">
    <w:abstractNumId w:val="11"/>
  </w:num>
  <w:num w:numId="14">
    <w:abstractNumId w:val="15"/>
  </w:num>
  <w:num w:numId="15">
    <w:abstractNumId w:val="19"/>
  </w:num>
  <w:num w:numId="16">
    <w:abstractNumId w:val="4"/>
  </w:num>
  <w:num w:numId="17">
    <w:abstractNumId w:val="21"/>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62"/>
    <w:rsid w:val="00131E25"/>
    <w:rsid w:val="00156E4E"/>
    <w:rsid w:val="001C5464"/>
    <w:rsid w:val="0026762D"/>
    <w:rsid w:val="002924BC"/>
    <w:rsid w:val="00352303"/>
    <w:rsid w:val="00361557"/>
    <w:rsid w:val="00385D5D"/>
    <w:rsid w:val="00491B26"/>
    <w:rsid w:val="004E02DD"/>
    <w:rsid w:val="00545B16"/>
    <w:rsid w:val="0056693E"/>
    <w:rsid w:val="00575FFD"/>
    <w:rsid w:val="005934A1"/>
    <w:rsid w:val="005B30C3"/>
    <w:rsid w:val="005C60CA"/>
    <w:rsid w:val="00600EE3"/>
    <w:rsid w:val="0070135E"/>
    <w:rsid w:val="00722662"/>
    <w:rsid w:val="00725B64"/>
    <w:rsid w:val="007268D2"/>
    <w:rsid w:val="00757520"/>
    <w:rsid w:val="00766778"/>
    <w:rsid w:val="00797EEA"/>
    <w:rsid w:val="007C1D1B"/>
    <w:rsid w:val="0086134E"/>
    <w:rsid w:val="008A6353"/>
    <w:rsid w:val="009006D4"/>
    <w:rsid w:val="009A5B04"/>
    <w:rsid w:val="00A26520"/>
    <w:rsid w:val="00A57783"/>
    <w:rsid w:val="00BC2D08"/>
    <w:rsid w:val="00BC56E6"/>
    <w:rsid w:val="00BC6D45"/>
    <w:rsid w:val="00BD706F"/>
    <w:rsid w:val="00BE42EF"/>
    <w:rsid w:val="00D235A1"/>
    <w:rsid w:val="00E01C1F"/>
    <w:rsid w:val="00ED5B0A"/>
    <w:rsid w:val="00F20B5C"/>
    <w:rsid w:val="00F51E08"/>
    <w:rsid w:val="00F55628"/>
    <w:rsid w:val="00FC776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4E"/>
    <w:pPr>
      <w:jc w:val="both"/>
    </w:pPr>
    <w:rPr>
      <w:rFonts w:ascii="Arial" w:hAnsi="Arial"/>
      <w:lang w:val="es-ES" w:eastAsia="es-ES"/>
    </w:rPr>
  </w:style>
  <w:style w:type="paragraph" w:styleId="Ttulo1">
    <w:name w:val="heading 1"/>
    <w:basedOn w:val="Normal"/>
    <w:next w:val="Normal"/>
    <w:link w:val="Ttulo1Car"/>
    <w:qFormat/>
    <w:pPr>
      <w:keepNext/>
      <w:jc w:val="left"/>
      <w:outlineLvl w:val="0"/>
    </w:pPr>
    <w:rPr>
      <w:b/>
      <w:bCs/>
    </w:rPr>
  </w:style>
  <w:style w:type="paragraph" w:styleId="Ttulo2">
    <w:name w:val="heading 2"/>
    <w:basedOn w:val="Normal"/>
    <w:next w:val="Normal"/>
    <w:link w:val="Ttulo2Car"/>
    <w:qFormat/>
    <w:pPr>
      <w:keepNext/>
      <w:jc w:val="center"/>
      <w:outlineLvl w:val="1"/>
    </w:pPr>
    <w:rPr>
      <w:sz w:val="24"/>
    </w:rPr>
  </w:style>
  <w:style w:type="paragraph" w:styleId="Ttulo3">
    <w:name w:val="heading 3"/>
    <w:basedOn w:val="Normal"/>
    <w:next w:val="Normal"/>
    <w:link w:val="Ttulo3Car"/>
    <w:qFormat/>
    <w:rsid w:val="00722662"/>
    <w:pPr>
      <w:keepNext/>
      <w:spacing w:before="240" w:after="60"/>
      <w:jc w:val="left"/>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pPr>
      <w:jc w:val="center"/>
    </w:pPr>
    <w:rPr>
      <w:sz w:val="16"/>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tulo">
    <w:name w:val="Title"/>
    <w:basedOn w:val="Normal"/>
    <w:link w:val="TtuloCar"/>
    <w:qFormat/>
    <w:pPr>
      <w:jc w:val="center"/>
    </w:pPr>
    <w:rPr>
      <w:b/>
      <w:bCs/>
      <w:sz w:val="24"/>
    </w:rPr>
  </w:style>
  <w:style w:type="character" w:customStyle="1" w:styleId="Ttulo3Car">
    <w:name w:val="Título 3 Car"/>
    <w:basedOn w:val="Fuentedeprrafopredeter"/>
    <w:link w:val="Ttulo3"/>
    <w:rsid w:val="00722662"/>
    <w:rPr>
      <w:rFonts w:ascii="Arial" w:hAnsi="Arial" w:cs="Arial"/>
      <w:b/>
      <w:bCs/>
      <w:sz w:val="26"/>
      <w:szCs w:val="26"/>
      <w:lang w:val="es-ES" w:eastAsia="es-ES"/>
    </w:rPr>
  </w:style>
  <w:style w:type="character" w:customStyle="1" w:styleId="Ttulo1Car">
    <w:name w:val="Título 1 Car"/>
    <w:link w:val="Ttulo1"/>
    <w:rsid w:val="00722662"/>
    <w:rPr>
      <w:rFonts w:ascii="Arial" w:hAnsi="Arial"/>
      <w:b/>
      <w:bCs/>
      <w:lang w:val="es-ES" w:eastAsia="es-ES"/>
    </w:rPr>
  </w:style>
  <w:style w:type="character" w:customStyle="1" w:styleId="Ttulo2Car">
    <w:name w:val="Título 2 Car"/>
    <w:link w:val="Ttulo2"/>
    <w:rsid w:val="00722662"/>
    <w:rPr>
      <w:rFonts w:ascii="Arial" w:hAnsi="Arial"/>
      <w:sz w:val="24"/>
      <w:lang w:val="es-ES" w:eastAsia="es-ES"/>
    </w:rPr>
  </w:style>
  <w:style w:type="character" w:customStyle="1" w:styleId="EncabezadoCar">
    <w:name w:val="Encabezado Car"/>
    <w:link w:val="Encabezado"/>
    <w:rsid w:val="00722662"/>
    <w:rPr>
      <w:rFonts w:ascii="Arial" w:hAnsi="Arial"/>
      <w:lang w:val="es-ES" w:eastAsia="es-ES"/>
    </w:rPr>
  </w:style>
  <w:style w:type="character" w:customStyle="1" w:styleId="PiedepginaCar">
    <w:name w:val="Pie de página Car"/>
    <w:link w:val="Piedepgina"/>
    <w:rsid w:val="00722662"/>
    <w:rPr>
      <w:rFonts w:ascii="Arial" w:hAnsi="Arial"/>
      <w:lang w:val="es-ES" w:eastAsia="es-ES"/>
    </w:rPr>
  </w:style>
  <w:style w:type="character" w:styleId="Refdecomentario">
    <w:name w:val="annotation reference"/>
    <w:unhideWhenUsed/>
    <w:rsid w:val="00722662"/>
    <w:rPr>
      <w:sz w:val="16"/>
      <w:szCs w:val="16"/>
    </w:rPr>
  </w:style>
  <w:style w:type="paragraph" w:styleId="Textocomentario">
    <w:name w:val="annotation text"/>
    <w:basedOn w:val="Normal"/>
    <w:link w:val="TextocomentarioCar"/>
    <w:unhideWhenUsed/>
    <w:rsid w:val="00722662"/>
    <w:pPr>
      <w:spacing w:after="200"/>
      <w:jc w:val="left"/>
    </w:pPr>
    <w:rPr>
      <w:rFonts w:ascii="Calibri" w:eastAsia="Calibri" w:hAnsi="Calibri"/>
      <w:lang w:eastAsia="en-US"/>
    </w:rPr>
  </w:style>
  <w:style w:type="character" w:customStyle="1" w:styleId="TextocomentarioCar">
    <w:name w:val="Texto comentario Car"/>
    <w:basedOn w:val="Fuentedeprrafopredeter"/>
    <w:link w:val="Textocomentario"/>
    <w:rsid w:val="00722662"/>
    <w:rPr>
      <w:rFonts w:ascii="Calibri" w:eastAsia="Calibri" w:hAnsi="Calibri"/>
      <w:lang w:val="es-ES" w:eastAsia="en-US"/>
    </w:rPr>
  </w:style>
  <w:style w:type="paragraph" w:styleId="Prrafodelista">
    <w:name w:val="List Paragraph"/>
    <w:basedOn w:val="Normal"/>
    <w:uiPriority w:val="99"/>
    <w:qFormat/>
    <w:rsid w:val="00722662"/>
    <w:pPr>
      <w:spacing w:after="200" w:line="276" w:lineRule="auto"/>
      <w:ind w:left="720"/>
      <w:jc w:val="left"/>
    </w:pPr>
    <w:rPr>
      <w:rFonts w:ascii="Calibri" w:eastAsia="Calibri" w:hAnsi="Calibri"/>
      <w:sz w:val="22"/>
      <w:szCs w:val="22"/>
      <w:lang w:eastAsia="en-US"/>
    </w:rPr>
  </w:style>
  <w:style w:type="paragraph" w:styleId="Textodeglobo">
    <w:name w:val="Balloon Text"/>
    <w:basedOn w:val="Normal"/>
    <w:link w:val="TextodegloboCar"/>
    <w:semiHidden/>
    <w:rsid w:val="00722662"/>
    <w:pPr>
      <w:jc w:val="left"/>
    </w:pPr>
    <w:rPr>
      <w:rFonts w:ascii="Tahoma" w:hAnsi="Tahoma" w:cs="Tahoma"/>
      <w:sz w:val="16"/>
      <w:szCs w:val="16"/>
    </w:rPr>
  </w:style>
  <w:style w:type="character" w:customStyle="1" w:styleId="TextodegloboCar">
    <w:name w:val="Texto de globo Car"/>
    <w:basedOn w:val="Fuentedeprrafopredeter"/>
    <w:link w:val="Textodeglobo"/>
    <w:semiHidden/>
    <w:rsid w:val="00722662"/>
    <w:rPr>
      <w:rFonts w:ascii="Tahoma" w:hAnsi="Tahoma" w:cs="Tahoma"/>
      <w:sz w:val="16"/>
      <w:szCs w:val="16"/>
      <w:lang w:val="es-ES" w:eastAsia="es-ES"/>
    </w:rPr>
  </w:style>
  <w:style w:type="paragraph" w:customStyle="1" w:styleId="Default">
    <w:name w:val="Default"/>
    <w:rsid w:val="00722662"/>
    <w:pPr>
      <w:autoSpaceDE w:val="0"/>
      <w:autoSpaceDN w:val="0"/>
      <w:adjustRightInd w:val="0"/>
    </w:pPr>
    <w:rPr>
      <w:rFonts w:ascii="Arial" w:hAnsi="Arial" w:cs="Arial"/>
      <w:color w:val="000000"/>
      <w:sz w:val="24"/>
      <w:szCs w:val="24"/>
      <w:lang w:val="es-ES" w:eastAsia="es-ES"/>
    </w:rPr>
  </w:style>
  <w:style w:type="character" w:styleId="Textoennegrita">
    <w:name w:val="Strong"/>
    <w:qFormat/>
    <w:rsid w:val="00722662"/>
    <w:rPr>
      <w:b/>
      <w:bCs/>
    </w:rPr>
  </w:style>
  <w:style w:type="paragraph" w:styleId="NormalWeb">
    <w:name w:val="Normal (Web)"/>
    <w:basedOn w:val="Normal"/>
    <w:rsid w:val="00722662"/>
    <w:pPr>
      <w:spacing w:before="240" w:after="240"/>
      <w:jc w:val="left"/>
    </w:pPr>
    <w:rPr>
      <w:rFonts w:ascii="Times New Roman" w:hAnsi="Times New Roman"/>
      <w:sz w:val="24"/>
      <w:szCs w:val="24"/>
    </w:rPr>
  </w:style>
  <w:style w:type="character" w:styleId="Nmerodepgina">
    <w:name w:val="page number"/>
    <w:rsid w:val="00722662"/>
  </w:style>
  <w:style w:type="paragraph" w:styleId="Lista">
    <w:name w:val="List"/>
    <w:basedOn w:val="Normal"/>
    <w:rsid w:val="00722662"/>
    <w:pPr>
      <w:ind w:left="283" w:hanging="283"/>
      <w:jc w:val="left"/>
    </w:pPr>
    <w:rPr>
      <w:rFonts w:ascii="Times New Roman" w:hAnsi="Times New Roman"/>
      <w:sz w:val="24"/>
      <w:szCs w:val="24"/>
    </w:rPr>
  </w:style>
  <w:style w:type="paragraph" w:styleId="Lista2">
    <w:name w:val="List 2"/>
    <w:basedOn w:val="Normal"/>
    <w:rsid w:val="00722662"/>
    <w:pPr>
      <w:ind w:left="566" w:hanging="283"/>
      <w:jc w:val="left"/>
    </w:pPr>
    <w:rPr>
      <w:rFonts w:ascii="Times New Roman" w:hAnsi="Times New Roman"/>
      <w:sz w:val="24"/>
      <w:szCs w:val="24"/>
    </w:rPr>
  </w:style>
  <w:style w:type="paragraph" w:styleId="Lista3">
    <w:name w:val="List 3"/>
    <w:basedOn w:val="Normal"/>
    <w:rsid w:val="00722662"/>
    <w:pPr>
      <w:ind w:left="849" w:hanging="283"/>
      <w:jc w:val="left"/>
    </w:pPr>
    <w:rPr>
      <w:rFonts w:ascii="Times New Roman" w:hAnsi="Times New Roman"/>
      <w:sz w:val="24"/>
      <w:szCs w:val="24"/>
    </w:rPr>
  </w:style>
  <w:style w:type="paragraph" w:styleId="Lista4">
    <w:name w:val="List 4"/>
    <w:basedOn w:val="Normal"/>
    <w:rsid w:val="00722662"/>
    <w:pPr>
      <w:ind w:left="1132" w:hanging="283"/>
      <w:jc w:val="left"/>
    </w:pPr>
    <w:rPr>
      <w:rFonts w:ascii="Times New Roman" w:hAnsi="Times New Roman"/>
      <w:sz w:val="24"/>
      <w:szCs w:val="24"/>
    </w:rPr>
  </w:style>
  <w:style w:type="paragraph" w:styleId="Lista5">
    <w:name w:val="List 5"/>
    <w:basedOn w:val="Normal"/>
    <w:rsid w:val="00722662"/>
    <w:pPr>
      <w:ind w:left="1415" w:hanging="283"/>
      <w:jc w:val="left"/>
    </w:pPr>
    <w:rPr>
      <w:rFonts w:ascii="Times New Roman" w:hAnsi="Times New Roman"/>
      <w:sz w:val="24"/>
      <w:szCs w:val="24"/>
    </w:rPr>
  </w:style>
  <w:style w:type="paragraph" w:styleId="Saludo">
    <w:name w:val="Salutation"/>
    <w:basedOn w:val="Normal"/>
    <w:next w:val="Normal"/>
    <w:link w:val="SaludoCar"/>
    <w:rsid w:val="00722662"/>
    <w:pPr>
      <w:jc w:val="left"/>
    </w:pPr>
    <w:rPr>
      <w:rFonts w:ascii="Times New Roman" w:hAnsi="Times New Roman"/>
      <w:sz w:val="24"/>
      <w:szCs w:val="24"/>
    </w:rPr>
  </w:style>
  <w:style w:type="character" w:customStyle="1" w:styleId="SaludoCar">
    <w:name w:val="Saludo Car"/>
    <w:basedOn w:val="Fuentedeprrafopredeter"/>
    <w:link w:val="Saludo"/>
    <w:rsid w:val="00722662"/>
    <w:rPr>
      <w:sz w:val="24"/>
      <w:szCs w:val="24"/>
      <w:lang w:val="es-ES" w:eastAsia="es-ES"/>
    </w:rPr>
  </w:style>
  <w:style w:type="paragraph" w:styleId="Listaconvietas2">
    <w:name w:val="List Bullet 2"/>
    <w:basedOn w:val="Normal"/>
    <w:rsid w:val="00722662"/>
    <w:pPr>
      <w:numPr>
        <w:numId w:val="5"/>
      </w:numPr>
      <w:jc w:val="left"/>
    </w:pPr>
    <w:rPr>
      <w:rFonts w:ascii="Times New Roman" w:hAnsi="Times New Roman"/>
      <w:sz w:val="24"/>
      <w:szCs w:val="24"/>
    </w:rPr>
  </w:style>
  <w:style w:type="paragraph" w:styleId="Listaconvietas3">
    <w:name w:val="List Bullet 3"/>
    <w:basedOn w:val="Normal"/>
    <w:rsid w:val="00722662"/>
    <w:pPr>
      <w:numPr>
        <w:numId w:val="6"/>
      </w:numPr>
      <w:jc w:val="left"/>
    </w:pPr>
    <w:rPr>
      <w:rFonts w:ascii="Times New Roman" w:hAnsi="Times New Roman"/>
      <w:sz w:val="24"/>
      <w:szCs w:val="24"/>
    </w:rPr>
  </w:style>
  <w:style w:type="paragraph" w:styleId="Listaconvietas4">
    <w:name w:val="List Bullet 4"/>
    <w:basedOn w:val="Normal"/>
    <w:rsid w:val="00722662"/>
    <w:pPr>
      <w:numPr>
        <w:numId w:val="7"/>
      </w:numPr>
      <w:jc w:val="left"/>
    </w:pPr>
    <w:rPr>
      <w:rFonts w:ascii="Times New Roman" w:hAnsi="Times New Roman"/>
      <w:sz w:val="24"/>
      <w:szCs w:val="24"/>
    </w:rPr>
  </w:style>
  <w:style w:type="paragraph" w:styleId="Listaconvietas5">
    <w:name w:val="List Bullet 5"/>
    <w:basedOn w:val="Normal"/>
    <w:rsid w:val="00722662"/>
    <w:pPr>
      <w:numPr>
        <w:numId w:val="8"/>
      </w:numPr>
      <w:jc w:val="left"/>
    </w:pPr>
    <w:rPr>
      <w:rFonts w:ascii="Times New Roman" w:hAnsi="Times New Roman"/>
      <w:sz w:val="24"/>
      <w:szCs w:val="24"/>
    </w:rPr>
  </w:style>
  <w:style w:type="paragraph" w:styleId="Continuarlista2">
    <w:name w:val="List Continue 2"/>
    <w:basedOn w:val="Normal"/>
    <w:rsid w:val="00722662"/>
    <w:pPr>
      <w:spacing w:after="120"/>
      <w:ind w:left="566"/>
      <w:jc w:val="left"/>
    </w:pPr>
    <w:rPr>
      <w:rFonts w:ascii="Times New Roman" w:hAnsi="Times New Roman"/>
      <w:sz w:val="24"/>
      <w:szCs w:val="24"/>
    </w:rPr>
  </w:style>
  <w:style w:type="character" w:customStyle="1" w:styleId="TtuloCar">
    <w:name w:val="Título Car"/>
    <w:link w:val="Ttulo"/>
    <w:rsid w:val="00722662"/>
    <w:rPr>
      <w:rFonts w:ascii="Arial" w:hAnsi="Arial"/>
      <w:b/>
      <w:bCs/>
      <w:sz w:val="24"/>
      <w:lang w:val="es-ES" w:eastAsia="es-ES"/>
    </w:rPr>
  </w:style>
  <w:style w:type="character" w:customStyle="1" w:styleId="TextoindependienteCar">
    <w:name w:val="Texto independiente Car"/>
    <w:rsid w:val="00722662"/>
    <w:rPr>
      <w:sz w:val="24"/>
      <w:szCs w:val="24"/>
      <w:lang w:val="es-ES" w:eastAsia="es-ES"/>
    </w:rPr>
  </w:style>
  <w:style w:type="paragraph" w:styleId="Sangradetextonormal">
    <w:name w:val="Body Text Indent"/>
    <w:basedOn w:val="Normal"/>
    <w:link w:val="SangradetextonormalCar"/>
    <w:rsid w:val="00722662"/>
    <w:pPr>
      <w:spacing w:after="120"/>
      <w:ind w:left="283"/>
      <w:jc w:val="left"/>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722662"/>
    <w:rPr>
      <w:sz w:val="24"/>
      <w:szCs w:val="24"/>
      <w:lang w:val="es-ES" w:eastAsia="es-ES"/>
    </w:rPr>
  </w:style>
  <w:style w:type="paragraph" w:styleId="Subttulo">
    <w:name w:val="Subtitle"/>
    <w:basedOn w:val="Normal"/>
    <w:link w:val="SubttuloCar"/>
    <w:qFormat/>
    <w:rsid w:val="00722662"/>
    <w:pPr>
      <w:spacing w:after="60"/>
      <w:jc w:val="center"/>
      <w:outlineLvl w:val="1"/>
    </w:pPr>
    <w:rPr>
      <w:rFonts w:cs="Arial"/>
      <w:sz w:val="24"/>
      <w:szCs w:val="24"/>
    </w:rPr>
  </w:style>
  <w:style w:type="character" w:customStyle="1" w:styleId="SubttuloCar">
    <w:name w:val="Subtítulo Car"/>
    <w:basedOn w:val="Fuentedeprrafopredeter"/>
    <w:link w:val="Subttulo"/>
    <w:rsid w:val="00722662"/>
    <w:rPr>
      <w:rFonts w:ascii="Arial" w:hAnsi="Arial" w:cs="Arial"/>
      <w:sz w:val="24"/>
      <w:szCs w:val="24"/>
      <w:lang w:val="es-ES" w:eastAsia="es-ES"/>
    </w:rPr>
  </w:style>
  <w:style w:type="paragraph" w:styleId="Sangranormal">
    <w:name w:val="Normal Indent"/>
    <w:basedOn w:val="Normal"/>
    <w:rsid w:val="00722662"/>
    <w:pPr>
      <w:ind w:left="708"/>
      <w:jc w:val="left"/>
    </w:pPr>
    <w:rPr>
      <w:rFonts w:ascii="Times New Roman" w:hAnsi="Times New Roman"/>
      <w:sz w:val="24"/>
      <w:szCs w:val="24"/>
    </w:rPr>
  </w:style>
  <w:style w:type="paragraph" w:styleId="Textoindependienteprimerasangra">
    <w:name w:val="Body Text First Indent"/>
    <w:basedOn w:val="Textoindependiente"/>
    <w:link w:val="TextoindependienteprimerasangraCar"/>
    <w:rsid w:val="00722662"/>
    <w:pPr>
      <w:spacing w:after="120"/>
      <w:ind w:firstLine="210"/>
      <w:jc w:val="left"/>
    </w:pPr>
    <w:rPr>
      <w:rFonts w:ascii="Times New Roman" w:hAnsi="Times New Roman"/>
      <w:sz w:val="24"/>
      <w:szCs w:val="24"/>
    </w:rPr>
  </w:style>
  <w:style w:type="character" w:customStyle="1" w:styleId="TextoindependienteCar1">
    <w:name w:val="Texto independiente Car1"/>
    <w:basedOn w:val="Fuentedeprrafopredeter"/>
    <w:link w:val="Textoindependiente"/>
    <w:rsid w:val="00722662"/>
    <w:rPr>
      <w:rFonts w:ascii="Arial" w:hAnsi="Arial"/>
      <w:sz w:val="16"/>
      <w:lang w:val="es-ES" w:eastAsia="es-ES"/>
    </w:rPr>
  </w:style>
  <w:style w:type="character" w:customStyle="1" w:styleId="TextoindependienteprimerasangraCar">
    <w:name w:val="Texto independiente primera sangría Car"/>
    <w:basedOn w:val="TextoindependienteCar1"/>
    <w:link w:val="Textoindependienteprimerasangra"/>
    <w:rsid w:val="00722662"/>
    <w:rPr>
      <w:rFonts w:ascii="Arial" w:hAnsi="Arial"/>
      <w:sz w:val="24"/>
      <w:szCs w:val="24"/>
      <w:lang w:val="es-ES" w:eastAsia="es-ES"/>
    </w:rPr>
  </w:style>
  <w:style w:type="paragraph" w:styleId="Textoindependienteprimerasangra2">
    <w:name w:val="Body Text First Indent 2"/>
    <w:basedOn w:val="Sangradetextonormal"/>
    <w:link w:val="Textoindependienteprimerasangra2Car"/>
    <w:rsid w:val="00722662"/>
    <w:pPr>
      <w:ind w:firstLine="210"/>
    </w:pPr>
  </w:style>
  <w:style w:type="character" w:customStyle="1" w:styleId="Textoindependienteprimerasangra2Car">
    <w:name w:val="Texto independiente primera sangría 2 Car"/>
    <w:basedOn w:val="SangradetextonormalCar"/>
    <w:link w:val="Textoindependienteprimerasangra2"/>
    <w:rsid w:val="00722662"/>
    <w:rPr>
      <w:sz w:val="24"/>
      <w:szCs w:val="24"/>
      <w:lang w:val="es-ES" w:eastAsia="es-ES"/>
    </w:rPr>
  </w:style>
  <w:style w:type="table" w:styleId="Tablaconcuadrcula">
    <w:name w:val="Table Grid"/>
    <w:basedOn w:val="Tablanormal"/>
    <w:rsid w:val="00722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4E"/>
    <w:pPr>
      <w:jc w:val="both"/>
    </w:pPr>
    <w:rPr>
      <w:rFonts w:ascii="Arial" w:hAnsi="Arial"/>
      <w:lang w:val="es-ES" w:eastAsia="es-ES"/>
    </w:rPr>
  </w:style>
  <w:style w:type="paragraph" w:styleId="Ttulo1">
    <w:name w:val="heading 1"/>
    <w:basedOn w:val="Normal"/>
    <w:next w:val="Normal"/>
    <w:link w:val="Ttulo1Car"/>
    <w:qFormat/>
    <w:pPr>
      <w:keepNext/>
      <w:jc w:val="left"/>
      <w:outlineLvl w:val="0"/>
    </w:pPr>
    <w:rPr>
      <w:b/>
      <w:bCs/>
    </w:rPr>
  </w:style>
  <w:style w:type="paragraph" w:styleId="Ttulo2">
    <w:name w:val="heading 2"/>
    <w:basedOn w:val="Normal"/>
    <w:next w:val="Normal"/>
    <w:link w:val="Ttulo2Car"/>
    <w:qFormat/>
    <w:pPr>
      <w:keepNext/>
      <w:jc w:val="center"/>
      <w:outlineLvl w:val="1"/>
    </w:pPr>
    <w:rPr>
      <w:sz w:val="24"/>
    </w:rPr>
  </w:style>
  <w:style w:type="paragraph" w:styleId="Ttulo3">
    <w:name w:val="heading 3"/>
    <w:basedOn w:val="Normal"/>
    <w:next w:val="Normal"/>
    <w:link w:val="Ttulo3Car"/>
    <w:qFormat/>
    <w:rsid w:val="00722662"/>
    <w:pPr>
      <w:keepNext/>
      <w:spacing w:before="240" w:after="60"/>
      <w:jc w:val="left"/>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pPr>
      <w:jc w:val="center"/>
    </w:pPr>
    <w:rPr>
      <w:sz w:val="16"/>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tulo">
    <w:name w:val="Title"/>
    <w:basedOn w:val="Normal"/>
    <w:link w:val="TtuloCar"/>
    <w:qFormat/>
    <w:pPr>
      <w:jc w:val="center"/>
    </w:pPr>
    <w:rPr>
      <w:b/>
      <w:bCs/>
      <w:sz w:val="24"/>
    </w:rPr>
  </w:style>
  <w:style w:type="character" w:customStyle="1" w:styleId="Ttulo3Car">
    <w:name w:val="Título 3 Car"/>
    <w:basedOn w:val="Fuentedeprrafopredeter"/>
    <w:link w:val="Ttulo3"/>
    <w:rsid w:val="00722662"/>
    <w:rPr>
      <w:rFonts w:ascii="Arial" w:hAnsi="Arial" w:cs="Arial"/>
      <w:b/>
      <w:bCs/>
      <w:sz w:val="26"/>
      <w:szCs w:val="26"/>
      <w:lang w:val="es-ES" w:eastAsia="es-ES"/>
    </w:rPr>
  </w:style>
  <w:style w:type="character" w:customStyle="1" w:styleId="Ttulo1Car">
    <w:name w:val="Título 1 Car"/>
    <w:link w:val="Ttulo1"/>
    <w:rsid w:val="00722662"/>
    <w:rPr>
      <w:rFonts w:ascii="Arial" w:hAnsi="Arial"/>
      <w:b/>
      <w:bCs/>
      <w:lang w:val="es-ES" w:eastAsia="es-ES"/>
    </w:rPr>
  </w:style>
  <w:style w:type="character" w:customStyle="1" w:styleId="Ttulo2Car">
    <w:name w:val="Título 2 Car"/>
    <w:link w:val="Ttulo2"/>
    <w:rsid w:val="00722662"/>
    <w:rPr>
      <w:rFonts w:ascii="Arial" w:hAnsi="Arial"/>
      <w:sz w:val="24"/>
      <w:lang w:val="es-ES" w:eastAsia="es-ES"/>
    </w:rPr>
  </w:style>
  <w:style w:type="character" w:customStyle="1" w:styleId="EncabezadoCar">
    <w:name w:val="Encabezado Car"/>
    <w:link w:val="Encabezado"/>
    <w:rsid w:val="00722662"/>
    <w:rPr>
      <w:rFonts w:ascii="Arial" w:hAnsi="Arial"/>
      <w:lang w:val="es-ES" w:eastAsia="es-ES"/>
    </w:rPr>
  </w:style>
  <w:style w:type="character" w:customStyle="1" w:styleId="PiedepginaCar">
    <w:name w:val="Pie de página Car"/>
    <w:link w:val="Piedepgina"/>
    <w:rsid w:val="00722662"/>
    <w:rPr>
      <w:rFonts w:ascii="Arial" w:hAnsi="Arial"/>
      <w:lang w:val="es-ES" w:eastAsia="es-ES"/>
    </w:rPr>
  </w:style>
  <w:style w:type="character" w:styleId="Refdecomentario">
    <w:name w:val="annotation reference"/>
    <w:unhideWhenUsed/>
    <w:rsid w:val="00722662"/>
    <w:rPr>
      <w:sz w:val="16"/>
      <w:szCs w:val="16"/>
    </w:rPr>
  </w:style>
  <w:style w:type="paragraph" w:styleId="Textocomentario">
    <w:name w:val="annotation text"/>
    <w:basedOn w:val="Normal"/>
    <w:link w:val="TextocomentarioCar"/>
    <w:unhideWhenUsed/>
    <w:rsid w:val="00722662"/>
    <w:pPr>
      <w:spacing w:after="200"/>
      <w:jc w:val="left"/>
    </w:pPr>
    <w:rPr>
      <w:rFonts w:ascii="Calibri" w:eastAsia="Calibri" w:hAnsi="Calibri"/>
      <w:lang w:eastAsia="en-US"/>
    </w:rPr>
  </w:style>
  <w:style w:type="character" w:customStyle="1" w:styleId="TextocomentarioCar">
    <w:name w:val="Texto comentario Car"/>
    <w:basedOn w:val="Fuentedeprrafopredeter"/>
    <w:link w:val="Textocomentario"/>
    <w:rsid w:val="00722662"/>
    <w:rPr>
      <w:rFonts w:ascii="Calibri" w:eastAsia="Calibri" w:hAnsi="Calibri"/>
      <w:lang w:val="es-ES" w:eastAsia="en-US"/>
    </w:rPr>
  </w:style>
  <w:style w:type="paragraph" w:styleId="Prrafodelista">
    <w:name w:val="List Paragraph"/>
    <w:basedOn w:val="Normal"/>
    <w:uiPriority w:val="99"/>
    <w:qFormat/>
    <w:rsid w:val="00722662"/>
    <w:pPr>
      <w:spacing w:after="200" w:line="276" w:lineRule="auto"/>
      <w:ind w:left="720"/>
      <w:jc w:val="left"/>
    </w:pPr>
    <w:rPr>
      <w:rFonts w:ascii="Calibri" w:eastAsia="Calibri" w:hAnsi="Calibri"/>
      <w:sz w:val="22"/>
      <w:szCs w:val="22"/>
      <w:lang w:eastAsia="en-US"/>
    </w:rPr>
  </w:style>
  <w:style w:type="paragraph" w:styleId="Textodeglobo">
    <w:name w:val="Balloon Text"/>
    <w:basedOn w:val="Normal"/>
    <w:link w:val="TextodegloboCar"/>
    <w:semiHidden/>
    <w:rsid w:val="00722662"/>
    <w:pPr>
      <w:jc w:val="left"/>
    </w:pPr>
    <w:rPr>
      <w:rFonts w:ascii="Tahoma" w:hAnsi="Tahoma" w:cs="Tahoma"/>
      <w:sz w:val="16"/>
      <w:szCs w:val="16"/>
    </w:rPr>
  </w:style>
  <w:style w:type="character" w:customStyle="1" w:styleId="TextodegloboCar">
    <w:name w:val="Texto de globo Car"/>
    <w:basedOn w:val="Fuentedeprrafopredeter"/>
    <w:link w:val="Textodeglobo"/>
    <w:semiHidden/>
    <w:rsid w:val="00722662"/>
    <w:rPr>
      <w:rFonts w:ascii="Tahoma" w:hAnsi="Tahoma" w:cs="Tahoma"/>
      <w:sz w:val="16"/>
      <w:szCs w:val="16"/>
      <w:lang w:val="es-ES" w:eastAsia="es-ES"/>
    </w:rPr>
  </w:style>
  <w:style w:type="paragraph" w:customStyle="1" w:styleId="Default">
    <w:name w:val="Default"/>
    <w:rsid w:val="00722662"/>
    <w:pPr>
      <w:autoSpaceDE w:val="0"/>
      <w:autoSpaceDN w:val="0"/>
      <w:adjustRightInd w:val="0"/>
    </w:pPr>
    <w:rPr>
      <w:rFonts w:ascii="Arial" w:hAnsi="Arial" w:cs="Arial"/>
      <w:color w:val="000000"/>
      <w:sz w:val="24"/>
      <w:szCs w:val="24"/>
      <w:lang w:val="es-ES" w:eastAsia="es-ES"/>
    </w:rPr>
  </w:style>
  <w:style w:type="character" w:styleId="Textoennegrita">
    <w:name w:val="Strong"/>
    <w:qFormat/>
    <w:rsid w:val="00722662"/>
    <w:rPr>
      <w:b/>
      <w:bCs/>
    </w:rPr>
  </w:style>
  <w:style w:type="paragraph" w:styleId="NormalWeb">
    <w:name w:val="Normal (Web)"/>
    <w:basedOn w:val="Normal"/>
    <w:rsid w:val="00722662"/>
    <w:pPr>
      <w:spacing w:before="240" w:after="240"/>
      <w:jc w:val="left"/>
    </w:pPr>
    <w:rPr>
      <w:rFonts w:ascii="Times New Roman" w:hAnsi="Times New Roman"/>
      <w:sz w:val="24"/>
      <w:szCs w:val="24"/>
    </w:rPr>
  </w:style>
  <w:style w:type="character" w:styleId="Nmerodepgina">
    <w:name w:val="page number"/>
    <w:rsid w:val="00722662"/>
  </w:style>
  <w:style w:type="paragraph" w:styleId="Lista">
    <w:name w:val="List"/>
    <w:basedOn w:val="Normal"/>
    <w:rsid w:val="00722662"/>
    <w:pPr>
      <w:ind w:left="283" w:hanging="283"/>
      <w:jc w:val="left"/>
    </w:pPr>
    <w:rPr>
      <w:rFonts w:ascii="Times New Roman" w:hAnsi="Times New Roman"/>
      <w:sz w:val="24"/>
      <w:szCs w:val="24"/>
    </w:rPr>
  </w:style>
  <w:style w:type="paragraph" w:styleId="Lista2">
    <w:name w:val="List 2"/>
    <w:basedOn w:val="Normal"/>
    <w:rsid w:val="00722662"/>
    <w:pPr>
      <w:ind w:left="566" w:hanging="283"/>
      <w:jc w:val="left"/>
    </w:pPr>
    <w:rPr>
      <w:rFonts w:ascii="Times New Roman" w:hAnsi="Times New Roman"/>
      <w:sz w:val="24"/>
      <w:szCs w:val="24"/>
    </w:rPr>
  </w:style>
  <w:style w:type="paragraph" w:styleId="Lista3">
    <w:name w:val="List 3"/>
    <w:basedOn w:val="Normal"/>
    <w:rsid w:val="00722662"/>
    <w:pPr>
      <w:ind w:left="849" w:hanging="283"/>
      <w:jc w:val="left"/>
    </w:pPr>
    <w:rPr>
      <w:rFonts w:ascii="Times New Roman" w:hAnsi="Times New Roman"/>
      <w:sz w:val="24"/>
      <w:szCs w:val="24"/>
    </w:rPr>
  </w:style>
  <w:style w:type="paragraph" w:styleId="Lista4">
    <w:name w:val="List 4"/>
    <w:basedOn w:val="Normal"/>
    <w:rsid w:val="00722662"/>
    <w:pPr>
      <w:ind w:left="1132" w:hanging="283"/>
      <w:jc w:val="left"/>
    </w:pPr>
    <w:rPr>
      <w:rFonts w:ascii="Times New Roman" w:hAnsi="Times New Roman"/>
      <w:sz w:val="24"/>
      <w:szCs w:val="24"/>
    </w:rPr>
  </w:style>
  <w:style w:type="paragraph" w:styleId="Lista5">
    <w:name w:val="List 5"/>
    <w:basedOn w:val="Normal"/>
    <w:rsid w:val="00722662"/>
    <w:pPr>
      <w:ind w:left="1415" w:hanging="283"/>
      <w:jc w:val="left"/>
    </w:pPr>
    <w:rPr>
      <w:rFonts w:ascii="Times New Roman" w:hAnsi="Times New Roman"/>
      <w:sz w:val="24"/>
      <w:szCs w:val="24"/>
    </w:rPr>
  </w:style>
  <w:style w:type="paragraph" w:styleId="Saludo">
    <w:name w:val="Salutation"/>
    <w:basedOn w:val="Normal"/>
    <w:next w:val="Normal"/>
    <w:link w:val="SaludoCar"/>
    <w:rsid w:val="00722662"/>
    <w:pPr>
      <w:jc w:val="left"/>
    </w:pPr>
    <w:rPr>
      <w:rFonts w:ascii="Times New Roman" w:hAnsi="Times New Roman"/>
      <w:sz w:val="24"/>
      <w:szCs w:val="24"/>
    </w:rPr>
  </w:style>
  <w:style w:type="character" w:customStyle="1" w:styleId="SaludoCar">
    <w:name w:val="Saludo Car"/>
    <w:basedOn w:val="Fuentedeprrafopredeter"/>
    <w:link w:val="Saludo"/>
    <w:rsid w:val="00722662"/>
    <w:rPr>
      <w:sz w:val="24"/>
      <w:szCs w:val="24"/>
      <w:lang w:val="es-ES" w:eastAsia="es-ES"/>
    </w:rPr>
  </w:style>
  <w:style w:type="paragraph" w:styleId="Listaconvietas2">
    <w:name w:val="List Bullet 2"/>
    <w:basedOn w:val="Normal"/>
    <w:rsid w:val="00722662"/>
    <w:pPr>
      <w:numPr>
        <w:numId w:val="5"/>
      </w:numPr>
      <w:jc w:val="left"/>
    </w:pPr>
    <w:rPr>
      <w:rFonts w:ascii="Times New Roman" w:hAnsi="Times New Roman"/>
      <w:sz w:val="24"/>
      <w:szCs w:val="24"/>
    </w:rPr>
  </w:style>
  <w:style w:type="paragraph" w:styleId="Listaconvietas3">
    <w:name w:val="List Bullet 3"/>
    <w:basedOn w:val="Normal"/>
    <w:rsid w:val="00722662"/>
    <w:pPr>
      <w:numPr>
        <w:numId w:val="6"/>
      </w:numPr>
      <w:jc w:val="left"/>
    </w:pPr>
    <w:rPr>
      <w:rFonts w:ascii="Times New Roman" w:hAnsi="Times New Roman"/>
      <w:sz w:val="24"/>
      <w:szCs w:val="24"/>
    </w:rPr>
  </w:style>
  <w:style w:type="paragraph" w:styleId="Listaconvietas4">
    <w:name w:val="List Bullet 4"/>
    <w:basedOn w:val="Normal"/>
    <w:rsid w:val="00722662"/>
    <w:pPr>
      <w:numPr>
        <w:numId w:val="7"/>
      </w:numPr>
      <w:jc w:val="left"/>
    </w:pPr>
    <w:rPr>
      <w:rFonts w:ascii="Times New Roman" w:hAnsi="Times New Roman"/>
      <w:sz w:val="24"/>
      <w:szCs w:val="24"/>
    </w:rPr>
  </w:style>
  <w:style w:type="paragraph" w:styleId="Listaconvietas5">
    <w:name w:val="List Bullet 5"/>
    <w:basedOn w:val="Normal"/>
    <w:rsid w:val="00722662"/>
    <w:pPr>
      <w:numPr>
        <w:numId w:val="8"/>
      </w:numPr>
      <w:jc w:val="left"/>
    </w:pPr>
    <w:rPr>
      <w:rFonts w:ascii="Times New Roman" w:hAnsi="Times New Roman"/>
      <w:sz w:val="24"/>
      <w:szCs w:val="24"/>
    </w:rPr>
  </w:style>
  <w:style w:type="paragraph" w:styleId="Continuarlista2">
    <w:name w:val="List Continue 2"/>
    <w:basedOn w:val="Normal"/>
    <w:rsid w:val="00722662"/>
    <w:pPr>
      <w:spacing w:after="120"/>
      <w:ind w:left="566"/>
      <w:jc w:val="left"/>
    </w:pPr>
    <w:rPr>
      <w:rFonts w:ascii="Times New Roman" w:hAnsi="Times New Roman"/>
      <w:sz w:val="24"/>
      <w:szCs w:val="24"/>
    </w:rPr>
  </w:style>
  <w:style w:type="character" w:customStyle="1" w:styleId="TtuloCar">
    <w:name w:val="Título Car"/>
    <w:link w:val="Ttulo"/>
    <w:rsid w:val="00722662"/>
    <w:rPr>
      <w:rFonts w:ascii="Arial" w:hAnsi="Arial"/>
      <w:b/>
      <w:bCs/>
      <w:sz w:val="24"/>
      <w:lang w:val="es-ES" w:eastAsia="es-ES"/>
    </w:rPr>
  </w:style>
  <w:style w:type="character" w:customStyle="1" w:styleId="TextoindependienteCar">
    <w:name w:val="Texto independiente Car"/>
    <w:rsid w:val="00722662"/>
    <w:rPr>
      <w:sz w:val="24"/>
      <w:szCs w:val="24"/>
      <w:lang w:val="es-ES" w:eastAsia="es-ES"/>
    </w:rPr>
  </w:style>
  <w:style w:type="paragraph" w:styleId="Sangradetextonormal">
    <w:name w:val="Body Text Indent"/>
    <w:basedOn w:val="Normal"/>
    <w:link w:val="SangradetextonormalCar"/>
    <w:rsid w:val="00722662"/>
    <w:pPr>
      <w:spacing w:after="120"/>
      <w:ind w:left="283"/>
      <w:jc w:val="left"/>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722662"/>
    <w:rPr>
      <w:sz w:val="24"/>
      <w:szCs w:val="24"/>
      <w:lang w:val="es-ES" w:eastAsia="es-ES"/>
    </w:rPr>
  </w:style>
  <w:style w:type="paragraph" w:styleId="Subttulo">
    <w:name w:val="Subtitle"/>
    <w:basedOn w:val="Normal"/>
    <w:link w:val="SubttuloCar"/>
    <w:qFormat/>
    <w:rsid w:val="00722662"/>
    <w:pPr>
      <w:spacing w:after="60"/>
      <w:jc w:val="center"/>
      <w:outlineLvl w:val="1"/>
    </w:pPr>
    <w:rPr>
      <w:rFonts w:cs="Arial"/>
      <w:sz w:val="24"/>
      <w:szCs w:val="24"/>
    </w:rPr>
  </w:style>
  <w:style w:type="character" w:customStyle="1" w:styleId="SubttuloCar">
    <w:name w:val="Subtítulo Car"/>
    <w:basedOn w:val="Fuentedeprrafopredeter"/>
    <w:link w:val="Subttulo"/>
    <w:rsid w:val="00722662"/>
    <w:rPr>
      <w:rFonts w:ascii="Arial" w:hAnsi="Arial" w:cs="Arial"/>
      <w:sz w:val="24"/>
      <w:szCs w:val="24"/>
      <w:lang w:val="es-ES" w:eastAsia="es-ES"/>
    </w:rPr>
  </w:style>
  <w:style w:type="paragraph" w:styleId="Sangranormal">
    <w:name w:val="Normal Indent"/>
    <w:basedOn w:val="Normal"/>
    <w:rsid w:val="00722662"/>
    <w:pPr>
      <w:ind w:left="708"/>
      <w:jc w:val="left"/>
    </w:pPr>
    <w:rPr>
      <w:rFonts w:ascii="Times New Roman" w:hAnsi="Times New Roman"/>
      <w:sz w:val="24"/>
      <w:szCs w:val="24"/>
    </w:rPr>
  </w:style>
  <w:style w:type="paragraph" w:styleId="Textoindependienteprimerasangra">
    <w:name w:val="Body Text First Indent"/>
    <w:basedOn w:val="Textoindependiente"/>
    <w:link w:val="TextoindependienteprimerasangraCar"/>
    <w:rsid w:val="00722662"/>
    <w:pPr>
      <w:spacing w:after="120"/>
      <w:ind w:firstLine="210"/>
      <w:jc w:val="left"/>
    </w:pPr>
    <w:rPr>
      <w:rFonts w:ascii="Times New Roman" w:hAnsi="Times New Roman"/>
      <w:sz w:val="24"/>
      <w:szCs w:val="24"/>
    </w:rPr>
  </w:style>
  <w:style w:type="character" w:customStyle="1" w:styleId="TextoindependienteCar1">
    <w:name w:val="Texto independiente Car1"/>
    <w:basedOn w:val="Fuentedeprrafopredeter"/>
    <w:link w:val="Textoindependiente"/>
    <w:rsid w:val="00722662"/>
    <w:rPr>
      <w:rFonts w:ascii="Arial" w:hAnsi="Arial"/>
      <w:sz w:val="16"/>
      <w:lang w:val="es-ES" w:eastAsia="es-ES"/>
    </w:rPr>
  </w:style>
  <w:style w:type="character" w:customStyle="1" w:styleId="TextoindependienteprimerasangraCar">
    <w:name w:val="Texto independiente primera sangría Car"/>
    <w:basedOn w:val="TextoindependienteCar1"/>
    <w:link w:val="Textoindependienteprimerasangra"/>
    <w:rsid w:val="00722662"/>
    <w:rPr>
      <w:rFonts w:ascii="Arial" w:hAnsi="Arial"/>
      <w:sz w:val="24"/>
      <w:szCs w:val="24"/>
      <w:lang w:val="es-ES" w:eastAsia="es-ES"/>
    </w:rPr>
  </w:style>
  <w:style w:type="paragraph" w:styleId="Textoindependienteprimerasangra2">
    <w:name w:val="Body Text First Indent 2"/>
    <w:basedOn w:val="Sangradetextonormal"/>
    <w:link w:val="Textoindependienteprimerasangra2Car"/>
    <w:rsid w:val="00722662"/>
    <w:pPr>
      <w:ind w:firstLine="210"/>
    </w:pPr>
  </w:style>
  <w:style w:type="character" w:customStyle="1" w:styleId="Textoindependienteprimerasangra2Car">
    <w:name w:val="Texto independiente primera sangría 2 Car"/>
    <w:basedOn w:val="SangradetextonormalCar"/>
    <w:link w:val="Textoindependienteprimerasangra2"/>
    <w:rsid w:val="00722662"/>
    <w:rPr>
      <w:sz w:val="24"/>
      <w:szCs w:val="24"/>
      <w:lang w:val="es-ES" w:eastAsia="es-ES"/>
    </w:rPr>
  </w:style>
  <w:style w:type="table" w:styleId="Tablaconcuadrcula">
    <w:name w:val="Table Grid"/>
    <w:basedOn w:val="Tablanormal"/>
    <w:rsid w:val="00722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E314-5CF1-42F5-BC83-3B7B0705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D0C74C93.dotm</Template>
  <TotalTime>165</TotalTime>
  <Pages>9</Pages>
  <Words>2770</Words>
  <Characters>14205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Santander</vt:lpstr>
    </vt:vector>
  </TitlesOfParts>
  <Company>Ayuntamiento de Santander</Company>
  <LinksUpToDate>false</LinksUpToDate>
  <CharactersWithSpaces>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Santander</dc:title>
  <dc:creator>Pilar Quintana Susilla</dc:creator>
  <cp:lastModifiedBy>Lidia Herbella Sampedro</cp:lastModifiedBy>
  <cp:revision>5</cp:revision>
  <cp:lastPrinted>2017-05-08T15:42:00Z</cp:lastPrinted>
  <dcterms:created xsi:type="dcterms:W3CDTF">2017-05-08T15:51:00Z</dcterms:created>
  <dcterms:modified xsi:type="dcterms:W3CDTF">2017-05-09T09:29:00Z</dcterms:modified>
</cp:coreProperties>
</file>